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CCD" w:rsidRPr="00AC4CCD" w:rsidRDefault="00AC4CCD" w:rsidP="00AC4CCD">
      <w:pPr>
        <w:pStyle w:val="Cmsor2"/>
        <w:spacing w:before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</w:pPr>
      <w:bookmarkStart w:id="0" w:name="_Toc512592681"/>
      <w:bookmarkStart w:id="1" w:name="_GoBack"/>
      <w:bookmarkEnd w:id="1"/>
      <w:r w:rsidRPr="00AC4CCD">
        <w:rPr>
          <w:rFonts w:ascii="Times New Roman" w:hAnsi="Times New Roman" w:cs="Times New Roman"/>
          <w:i/>
          <w:color w:val="auto"/>
          <w:sz w:val="28"/>
          <w:szCs w:val="28"/>
          <w:u w:val="single"/>
        </w:rPr>
        <w:t>KUTATÁS –Nagy Anita</w:t>
      </w:r>
    </w:p>
    <w:p w:rsidR="00BA47C6" w:rsidRPr="009941C6" w:rsidRDefault="00BA47C6" w:rsidP="00BA47C6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9941C6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A hipotézisek megfogalmazása</w:t>
      </w:r>
      <w:bookmarkEnd w:id="0"/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Feltételezéseim kigondolásában tanulmányaimra és munkavállalói tapasztalataimra támaszkodtam. Ezeket összevetve a következő hipotéziseket alkottam meg:</w:t>
      </w:r>
    </w:p>
    <w:p w:rsidR="00BA47C6" w:rsidRPr="009941C6" w:rsidRDefault="00BA47C6" w:rsidP="00BA47C6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munkavállalók nem kapnak megfelelő tájékoztatást az őket érintő programokról és nem szívesen lépnek kapcsolatba a HR-rel.</w:t>
      </w:r>
    </w:p>
    <w:p w:rsidR="00BA47C6" w:rsidRPr="009941C6" w:rsidRDefault="00BA47C6" w:rsidP="00BA47C6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magyar munkavállalóknál a munka-magánélet konfliktus mértéke magas.</w:t>
      </w:r>
    </w:p>
    <w:p w:rsidR="00BA47C6" w:rsidRDefault="00BA47C6" w:rsidP="00BA47C6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multinacionális vállalatoknál dolgozók körére jellemző, hogy munkaidőn kívül is foglalkoznak a munkájukkal és hosszabb ideig maradnak bent munkahelyükön értekezletek (továbbiakban: meetingek) miatt, mint a nem multinacionális vállalat dolgozói.</w:t>
      </w:r>
    </w:p>
    <w:p w:rsidR="00BA47C6" w:rsidRPr="00F96B29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6B29">
        <w:rPr>
          <w:rFonts w:ascii="Times New Roman" w:hAnsi="Times New Roman" w:cs="Times New Roman"/>
          <w:b/>
          <w:sz w:val="24"/>
          <w:szCs w:val="24"/>
          <w:u w:val="single"/>
        </w:rPr>
        <w:t>Fontosnak tartom hangsúlyozni, hogy f</w:t>
      </w:r>
      <w:r w:rsidRPr="00F96B29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elmérésem nem reprezentatív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,</w:t>
      </w:r>
      <w:r w:rsidRPr="00F96B29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 xml:space="preserve"> a rendelkezésére álló szűkös keretek között, inkább tájékoztató jellegű, mint sem tudományos pontosságú felmérés történt!</w:t>
      </w:r>
    </w:p>
    <w:p w:rsidR="00E309FC" w:rsidRDefault="00E309FC"/>
    <w:p w:rsidR="00BA47C6" w:rsidRPr="009941C6" w:rsidRDefault="00BA47C6" w:rsidP="00BA47C6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bookmarkStart w:id="2" w:name="_Toc512592683"/>
      <w:r w:rsidRPr="009941C6">
        <w:rPr>
          <w:rFonts w:ascii="Times New Roman" w:hAnsi="Times New Roman" w:cs="Times New Roman"/>
          <w:color w:val="auto"/>
          <w:sz w:val="24"/>
          <w:szCs w:val="24"/>
          <w:u w:val="single"/>
        </w:rPr>
        <w:t xml:space="preserve"> A kitöltők mintája</w:t>
      </w:r>
      <w:bookmarkEnd w:id="2"/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kérdőív válaszadóinak létszáma 109 fő. A nemek megoszlását tekintve: 81 nő és 28 férfi, tehát majdnem háromszor annyi volt a hölgy kitöltők száma, mint az ellenkező nemé. A legfiatalabb válaszadók életkora 19 év, míg a legidősebb kitöltő kora 54 év, ezáltal a válaszadók életkor szerinti átlagértéke: 30,8 év.</w:t>
      </w:r>
    </w:p>
    <w:p w:rsidR="00BA47C6" w:rsidRDefault="00BA47C6"/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  <w:u w:val="single"/>
        </w:rPr>
        <w:t>Pozíciójukat figyelembe véve</w:t>
      </w:r>
      <w:r w:rsidRPr="009941C6">
        <w:rPr>
          <w:rFonts w:ascii="Times New Roman" w:hAnsi="Times New Roman" w:cs="Times New Roman"/>
          <w:sz w:val="24"/>
          <w:szCs w:val="24"/>
        </w:rPr>
        <w:t xml:space="preserve">, beosztottak töltötték ki legnagyobb számban a kérdőívet 78,9% (86 válaszadó). 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4.1. számú diagramon a kitöltők megoszlása látható, beosztásuk szerint.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53474" cy="3105150"/>
            <wp:effectExtent l="19050" t="19050" r="18676" b="1905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84" t="32983" r="25318" b="2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74" cy="3105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1C6">
        <w:rPr>
          <w:rFonts w:ascii="Times New Roman" w:hAnsi="Times New Roman" w:cs="Times New Roman"/>
          <w:sz w:val="24"/>
          <w:szCs w:val="24"/>
        </w:rPr>
        <w:t>4.1 ábra: A kitöltők megoszlása beosztás szerint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6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>
        <w:rPr>
          <w:rFonts w:ascii="Times New Roman" w:hAnsi="Times New Roman" w:cs="Times New Roman"/>
        </w:rPr>
        <w:t xml:space="preserve">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41C6">
        <w:rPr>
          <w:rFonts w:ascii="Times New Roman" w:hAnsi="Times New Roman" w:cs="Times New Roman"/>
          <w:sz w:val="24"/>
          <w:szCs w:val="24"/>
        </w:rPr>
        <w:t>saját szerkesztésű ábra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munkarend tekintetében, </w:t>
      </w:r>
      <w:r w:rsidRPr="009941C6">
        <w:rPr>
          <w:rFonts w:ascii="Times New Roman" w:hAnsi="Times New Roman" w:cs="Times New Roman"/>
          <w:sz w:val="24"/>
          <w:szCs w:val="24"/>
        </w:rPr>
        <w:t>a legtöbben teljes munkaidőben dolgoznak, melyet a kitöltők 52,3% százaléka jelölt, a másik két opcióban megoszlottak a munkavállalók. Az egyéb kategóriában a következő válaszok voltak: kötetlen munkai</w:t>
      </w:r>
      <w:r>
        <w:rPr>
          <w:rFonts w:ascii="Times New Roman" w:hAnsi="Times New Roman" w:cs="Times New Roman"/>
          <w:sz w:val="24"/>
          <w:szCs w:val="24"/>
        </w:rPr>
        <w:t xml:space="preserve">dő, diákmunka, heti 5-10 óra. 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9941C6">
        <w:rPr>
          <w:rFonts w:ascii="Times New Roman" w:hAnsi="Times New Roman" w:cs="Times New Roman"/>
          <w:sz w:val="24"/>
          <w:szCs w:val="24"/>
        </w:rPr>
        <w:t>4.2 számú diagram szemlélteti ezen arányokat.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583657" cy="3733800"/>
            <wp:effectExtent l="19050" t="19050" r="17043" b="19050"/>
            <wp:docPr id="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48" t="34118" r="24721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57" cy="37395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4.2 ábra: a kitöltők munkarend szerinti aránya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8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munkahely típus tekintetében </w:t>
      </w:r>
      <w:r w:rsidRPr="009941C6">
        <w:rPr>
          <w:rFonts w:ascii="Times New Roman" w:hAnsi="Times New Roman" w:cs="Times New Roman"/>
          <w:sz w:val="24"/>
          <w:szCs w:val="24"/>
        </w:rPr>
        <w:t xml:space="preserve">a válaszadóknak meg kellett adni, hogy multinacionális vállalatnál dolgoznak vagy nem: a kitöltők 44%-a válaszolt igennel. </w:t>
      </w:r>
    </w:p>
    <w:p w:rsidR="00BA47C6" w:rsidRPr="00C12E8D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4.3. számú</w:t>
      </w:r>
      <w:r w:rsidRPr="00C12E8D">
        <w:rPr>
          <w:rFonts w:ascii="Times New Roman" w:hAnsi="Times New Roman" w:cs="Times New Roman"/>
          <w:sz w:val="24"/>
          <w:szCs w:val="24"/>
        </w:rPr>
        <w:t xml:space="preserve"> diagram szemlélteti a Vállalat típusa szerinti megoszlást.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436531" cy="2790976"/>
            <wp:effectExtent l="19050" t="19050" r="11519" b="28424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83" t="30164" r="45923" b="11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17" cy="28019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4.3 ábra: Vállalat típusa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10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  <w:u w:val="single"/>
        </w:rPr>
        <w:t>vállalat nagyságát tekintve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941C6">
        <w:rPr>
          <w:rFonts w:ascii="Times New Roman" w:hAnsi="Times New Roman" w:cs="Times New Roman"/>
          <w:sz w:val="24"/>
          <w:szCs w:val="24"/>
        </w:rPr>
        <w:t>a legtöbb válaszadó 250 főnél nagyobb létszámú cég alkalmazottja: 51 személy.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4.4. számú ábra bemutatja a vállalat nagysága szerinti megoszlást.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182634" cy="2867025"/>
            <wp:effectExtent l="19050" t="19050" r="18016" b="2857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35" t="23235" r="18016" b="15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99" cy="2867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4. számú </w:t>
      </w:r>
      <w:r w:rsidRPr="009941C6">
        <w:rPr>
          <w:rFonts w:ascii="Times New Roman" w:hAnsi="Times New Roman" w:cs="Times New Roman"/>
          <w:sz w:val="24"/>
          <w:szCs w:val="24"/>
        </w:rPr>
        <w:t>ábra: Válla</w:t>
      </w:r>
      <w:r>
        <w:rPr>
          <w:rFonts w:ascii="Times New Roman" w:hAnsi="Times New Roman" w:cs="Times New Roman"/>
          <w:sz w:val="24"/>
          <w:szCs w:val="24"/>
        </w:rPr>
        <w:t>lat nagysága szerinti megoszlás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12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Default="00BA47C6"/>
    <w:p w:rsidR="00BA47C6" w:rsidRDefault="00BA47C6"/>
    <w:p w:rsidR="00BA47C6" w:rsidRPr="00BA47C6" w:rsidRDefault="00AC4CCD" w:rsidP="00AC4CCD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40"/>
          <w:szCs w:val="40"/>
          <w:u w:val="single"/>
        </w:rPr>
      </w:pPr>
      <w:bookmarkStart w:id="3" w:name="_Toc512592684"/>
      <w:r>
        <w:rPr>
          <w:rFonts w:ascii="Times New Roman" w:hAnsi="Times New Roman" w:cs="Times New Roman"/>
          <w:color w:val="auto"/>
          <w:sz w:val="40"/>
          <w:szCs w:val="40"/>
          <w:u w:val="single"/>
        </w:rPr>
        <w:lastRenderedPageBreak/>
        <w:t>I.H</w:t>
      </w:r>
      <w:r w:rsidR="00BA47C6" w:rsidRPr="00BA47C6">
        <w:rPr>
          <w:rFonts w:ascii="Times New Roman" w:hAnsi="Times New Roman" w:cs="Times New Roman"/>
          <w:color w:val="auto"/>
          <w:sz w:val="40"/>
          <w:szCs w:val="40"/>
          <w:u w:val="single"/>
        </w:rPr>
        <w:t>ipotézis: A HR kérdés</w:t>
      </w:r>
      <w:bookmarkEnd w:id="3"/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kérdőívemben szerepet kaptak kérdések, melyekkel azt kívántam felmérni, hogy milyen is a kapcsolat a munkavállalók és a HR között. Valamint azt, hogy milyennek ítélik meg a foglalkoztatottak HR-t, mint CSR stratégia kialakítók. 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Az </w:t>
      </w:r>
      <w:r w:rsidRPr="009941C6">
        <w:rPr>
          <w:rFonts w:ascii="Times New Roman" w:hAnsi="Times New Roman" w:cs="Times New Roman"/>
          <w:b/>
          <w:sz w:val="24"/>
          <w:szCs w:val="24"/>
        </w:rPr>
        <w:t>első feltevésem</w:t>
      </w:r>
      <w:r w:rsidRPr="009941C6">
        <w:rPr>
          <w:rFonts w:ascii="Times New Roman" w:hAnsi="Times New Roman" w:cs="Times New Roman"/>
          <w:sz w:val="24"/>
          <w:szCs w:val="24"/>
        </w:rPr>
        <w:t xml:space="preserve">: </w:t>
      </w:r>
      <w:r w:rsidRPr="009941C6">
        <w:rPr>
          <w:rFonts w:ascii="Times New Roman" w:hAnsi="Times New Roman" w:cs="Times New Roman"/>
          <w:b/>
          <w:sz w:val="24"/>
          <w:szCs w:val="24"/>
        </w:rPr>
        <w:t xml:space="preserve">a munkavállalók nem kapnak megfelelő tájékoztatást az őket érintő programokról és nem szívesen lépnek kapcsolatba a HR-rel. 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Megfigyelés alá vettem, hogy a kitöltők vállalatánál milyen arányban fordul elő, hogy a HR foglalkozik CSR-ral. Azonban mindezt megelőzte az a felmérés, hogy a kitöltők közül hányan vannak tisztában a CSR fogalmával: a 109 válaszadóból 51-en nyilatkozták, hogy nem ismerik a vállalatok társadalmi felelősségvállalásának jelentését. Ezt követő kérdésem, már a HR-re irányult ahol is megállapításra került, hogy ugyanennyi kitöltő (51) nem tudja, hogy az általam vizsgált osztály foglakozik e CSR stratégiával. 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Az alábbi diagram többet szemléltet, mint egy szimpla válaszadást,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>hogy beletartozik-e munkakörükbe a felelősségvállalás politikája</w:t>
      </w:r>
      <w:r w:rsidRPr="009941C6">
        <w:rPr>
          <w:rFonts w:ascii="Times New Roman" w:hAnsi="Times New Roman" w:cs="Times New Roman"/>
          <w:sz w:val="24"/>
          <w:szCs w:val="24"/>
        </w:rPr>
        <w:t xml:space="preserve">, ugyanis egy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elégedettségméréssel egybekötött </w:t>
      </w:r>
      <w:r w:rsidRPr="009941C6">
        <w:rPr>
          <w:rFonts w:ascii="Times New Roman" w:hAnsi="Times New Roman" w:cs="Times New Roman"/>
          <w:sz w:val="24"/>
          <w:szCs w:val="24"/>
        </w:rPr>
        <w:t>változó volt.  A válaszadási lehetőségek az alábbiak voltak: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igen, és meg vagyok elégedve (19 fő)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igen, de nem vagyok megelégedve (7 fő)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nem, de szerintem jól csinálnák (13 fő)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nem, de jobb is így (11 fő)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nem tudom (51 fő)</w:t>
      </w:r>
    </w:p>
    <w:p w:rsidR="00BA47C6" w:rsidRPr="009941C6" w:rsidRDefault="00BA47C6" w:rsidP="00BA47C6">
      <w:pPr>
        <w:pStyle w:val="Listaszerbekezds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egyéb (8 fő)</w:t>
      </w:r>
    </w:p>
    <w:p w:rsidR="00BA47C6" w:rsidRPr="009941C6" w:rsidRDefault="00BA47C6" w:rsidP="00BA47C6">
      <w:pPr>
        <w:pStyle w:val="Listaszerbekezds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itt a válaszadók azt adták meg attribútumként legtöbb esetben, hogy az ő cégüknél nincs HR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4.5. számú </w:t>
      </w:r>
      <w:r w:rsidRPr="009941C6">
        <w:rPr>
          <w:rFonts w:ascii="Times New Roman" w:hAnsi="Times New Roman" w:cs="Times New Roman"/>
          <w:sz w:val="24"/>
          <w:szCs w:val="24"/>
        </w:rPr>
        <w:t xml:space="preserve">ábra százalékos megoszlásban mutatja, a jelölők válaszait. 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693187" cy="3301340"/>
            <wp:effectExtent l="19050" t="19050" r="21813" b="1336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64" t="24118" r="16982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252" cy="33193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4.5 ábra: Válaszadók véleménye arról, ahogy a HR foglalkozik vagy foglalkozna a CSR stratégiával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14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Ezek alapján jól látszik, hogy 26 válaszadó vállalatánál biztosan foglalkozik CSR-ral a HR, 24 kitöltőnél nem. Ezt az 50 kitöltőt alapul véve megfigyelhető továbbá, hogy 60%-uk pozitívan áll a HR-hez vagy pozitív tapasztalata van velük, míg 40% nincs,megelégedve vagy negatív hozzáállást mutat az irányukba.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következő változó az általános munkavállalói tapasztalatokat és véleményeket vizsgálta. Azt vizsgáltam, hogy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>munkahelyi probléma esetén megkeresik-e a HR-t.</w:t>
      </w:r>
      <w:r w:rsidRPr="009941C6">
        <w:rPr>
          <w:rFonts w:ascii="Times New Roman" w:hAnsi="Times New Roman" w:cs="Times New Roman"/>
          <w:sz w:val="24"/>
          <w:szCs w:val="24"/>
        </w:rPr>
        <w:t xml:space="preserve"> A véleményüket az osztállyal kapcsolatban a következők közüli kiválasztásával fejezhették ki a válaszadók:</w:t>
      </w:r>
    </w:p>
    <w:p w:rsidR="00BA47C6" w:rsidRPr="009941C6" w:rsidRDefault="00BA47C6" w:rsidP="00BA47C6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igen, nyitottak és segítőkészek</w:t>
      </w:r>
    </w:p>
    <w:p w:rsidR="00BA47C6" w:rsidRPr="009941C6" w:rsidRDefault="00BA47C6" w:rsidP="00BA47C6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csak bizonyos problémákkal, nem mindenhez tartom őket elég képzettnek</w:t>
      </w:r>
    </w:p>
    <w:p w:rsidR="00BA47C6" w:rsidRPr="009941C6" w:rsidRDefault="00BA47C6" w:rsidP="00BA47C6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csak legvégső esetben fordulok hozzájuk</w:t>
      </w:r>
    </w:p>
    <w:p w:rsidR="00BA47C6" w:rsidRPr="009941C6" w:rsidRDefault="00BA47C6" w:rsidP="00BA47C6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semmi esetre sem</w:t>
      </w:r>
    </w:p>
    <w:p w:rsidR="00BA47C6" w:rsidRPr="009941C6" w:rsidRDefault="00BA47C6" w:rsidP="00BA47C6">
      <w:pPr>
        <w:pStyle w:val="Listaszerbekezds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egyéb</w:t>
      </w:r>
    </w:p>
    <w:p w:rsidR="00BA47C6" w:rsidRPr="009941C6" w:rsidRDefault="00BA47C6" w:rsidP="00BA47C6">
      <w:pPr>
        <w:pStyle w:val="Listaszerbekezds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itt is hasonlóan az előző kérdéshez, azt nyilatkozták többségben, hogy nincs HR a munkahelyükön, de volt válaszadó, aki azt válaszolta a főnökéhez fordul,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>illetve egy válaszadó szerint nyitottak, de nem képesek valós problémák megoldására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4.6. számú</w:t>
      </w:r>
      <w:r w:rsidRPr="009941C6">
        <w:rPr>
          <w:rFonts w:ascii="Times New Roman" w:hAnsi="Times New Roman" w:cs="Times New Roman"/>
          <w:sz w:val="24"/>
          <w:szCs w:val="24"/>
        </w:rPr>
        <w:t xml:space="preserve"> diagram a fent említetteket mutatja be százalékos megoszlásban.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112991" cy="3028950"/>
            <wp:effectExtent l="19050" t="19050" r="21109" b="1905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183" t="29706" r="11692" b="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31" cy="3030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4.6 ábra: Munkavállalók véleménye a HR-ről és HR-hez fordulási aránya munkahelyi probléma esetén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16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válaszadók általános megítélése a HR-ről, hogy nyitottak és segítőkészek, hiszen a válaszadók majdnem fele ezt nyilatkozta (45,9%). Azonban a kitöltők csaknem harmada (29,3%) vagy egyáltalán nem keresi meg őket problémájukkal, vagy csak ha tényleg nincs más lehetőségük. 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humán erőforrás részleg feladata a munkavállalók tájékoztatása és azokkal folyamatos kommunikáció. Ezért követő kérdés a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tájékoztatás meglétét vagy annak hiányát </w:t>
      </w:r>
      <w:r w:rsidRPr="009941C6">
        <w:rPr>
          <w:rFonts w:ascii="Times New Roman" w:hAnsi="Times New Roman" w:cs="Times New Roman"/>
          <w:sz w:val="24"/>
          <w:szCs w:val="24"/>
        </w:rPr>
        <w:t>mérte. Témám szempontjából kiemelten fontos a munkahelyeken lévő esélyegyenlőségi terv, valamint a munkavállalók számára szervezett programok. A válaszadóknak az alábbiakra kellett reagálni, hogy részesültek–e tájékoztatásban vagy sem:</w:t>
      </w:r>
    </w:p>
    <w:p w:rsidR="00BA47C6" w:rsidRPr="009941C6" w:rsidRDefault="00BA47C6" w:rsidP="00BA47C6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etikai kódex</w:t>
      </w:r>
    </w:p>
    <w:p w:rsidR="00BA47C6" w:rsidRPr="009941C6" w:rsidRDefault="00BA47C6" w:rsidP="00BA47C6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munkavégzéssel kapcsolatos jogok</w:t>
      </w:r>
    </w:p>
    <w:p w:rsidR="00BA47C6" w:rsidRPr="009941C6" w:rsidRDefault="00BA47C6" w:rsidP="00BA47C6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munkavégzéssel kapcsolatos kötelezettségek</w:t>
      </w:r>
    </w:p>
    <w:p w:rsidR="00BA47C6" w:rsidRPr="009941C6" w:rsidRDefault="00BA47C6" w:rsidP="00BA47C6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lastRenderedPageBreak/>
        <w:t>cég által szervezett programok</w:t>
      </w:r>
    </w:p>
    <w:p w:rsidR="00BA47C6" w:rsidRPr="009941C6" w:rsidRDefault="00BA47C6" w:rsidP="00BA47C6">
      <w:pPr>
        <w:pStyle w:val="Listaszerbekezds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munkavállalóknak szervezett képzések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 xml:space="preserve">4.7 számú </w:t>
      </w:r>
      <w:r w:rsidRPr="009941C6">
        <w:rPr>
          <w:rFonts w:ascii="Times New Roman" w:hAnsi="Times New Roman" w:cs="Times New Roman"/>
          <w:sz w:val="24"/>
          <w:szCs w:val="24"/>
        </w:rPr>
        <w:t>ábrán a fentiekkel kapcsolatos fontos információkkal kapcsolatos tájékoztatás százalékos megoszlását láthatjuk.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97246" cy="3716313"/>
            <wp:effectExtent l="19050" t="19050" r="12754" b="17487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917" t="42402" r="43450"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246" cy="37163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4.7 ábra: Munkavállalók tájékoztatottsága a vállalattal és munkavégzéssel kapcsolatos kiemelten fontos témákban.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18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BA47C6" w:rsidRPr="009941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Jól látszik, hogy a munkavállalással kapcsolatos kötelezettségekről majdnem mindenki, 102 emb</w:t>
      </w:r>
      <w:r w:rsidR="00871E78">
        <w:rPr>
          <w:rFonts w:ascii="Times New Roman" w:hAnsi="Times New Roman" w:cs="Times New Roman"/>
          <w:sz w:val="24"/>
          <w:szCs w:val="24"/>
        </w:rPr>
        <w:t>er kapott tájékoztatást. A HR-re</w:t>
      </w:r>
      <w:r w:rsidRPr="009941C6">
        <w:rPr>
          <w:rFonts w:ascii="Times New Roman" w:hAnsi="Times New Roman" w:cs="Times New Roman"/>
          <w:sz w:val="24"/>
          <w:szCs w:val="24"/>
        </w:rPr>
        <w:t xml:space="preserve"> nézve mindenképpen pozitív benyomást kelt a CSR stratégiával kapcsolatban is, hogy a válaszadók 83,5 %-a kapott tájékoztatást a cég által szervezett programokról, és a munkavállalók képzési lehetőségeiről nyújtott információ 67,9%-a is magasnak </w:t>
      </w:r>
      <w:r w:rsidR="00871E78" w:rsidRPr="009941C6">
        <w:rPr>
          <w:rFonts w:ascii="Times New Roman" w:hAnsi="Times New Roman" w:cs="Times New Roman"/>
          <w:sz w:val="24"/>
          <w:szCs w:val="24"/>
        </w:rPr>
        <w:t>tekinthető</w:t>
      </w:r>
      <w:r w:rsidRPr="009941C6">
        <w:rPr>
          <w:rFonts w:ascii="Times New Roman" w:hAnsi="Times New Roman" w:cs="Times New Roman"/>
          <w:sz w:val="24"/>
          <w:szCs w:val="24"/>
        </w:rPr>
        <w:t>. Munkajogi tanulmányok során megtanultam ,hogy a munkavállalóknak joguk van ahhoz ,hogy ne legyenek tisztában munkavégzéssel kapcsolatos kötelezettségeikről mégis kérdőívem kitöltőinek csupán 31,2%-a állítja ,hogy nem kapott tájékoztatást a munkavégzéssel kapcsolatos jogairól</w:t>
      </w:r>
      <w:r w:rsidR="00871E78">
        <w:rPr>
          <w:rFonts w:ascii="Times New Roman" w:hAnsi="Times New Roman" w:cs="Times New Roman"/>
          <w:sz w:val="24"/>
          <w:szCs w:val="24"/>
        </w:rPr>
        <w:t xml:space="preserve">. </w:t>
      </w:r>
      <w:r w:rsidRPr="009941C6">
        <w:rPr>
          <w:rFonts w:ascii="Times New Roman" w:hAnsi="Times New Roman" w:cs="Times New Roman"/>
          <w:sz w:val="24"/>
          <w:szCs w:val="24"/>
        </w:rPr>
        <w:t>Összességében úgy látom ,hogy</w:t>
      </w:r>
      <w:r w:rsidR="00871E78">
        <w:rPr>
          <w:rFonts w:ascii="Times New Roman" w:hAnsi="Times New Roman" w:cs="Times New Roman"/>
          <w:sz w:val="24"/>
          <w:szCs w:val="24"/>
        </w:rPr>
        <w:t xml:space="preserve"> </w:t>
      </w:r>
      <w:r w:rsidRPr="009941C6">
        <w:rPr>
          <w:rFonts w:ascii="Times New Roman" w:hAnsi="Times New Roman" w:cs="Times New Roman"/>
          <w:sz w:val="24"/>
          <w:szCs w:val="24"/>
        </w:rPr>
        <w:t>többen kaptak tájékoztatást, mint ellenkezőleg.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lastRenderedPageBreak/>
        <w:t xml:space="preserve">Három változóm és azok kiértékelése alapján, úgy vélem, hogy </w:t>
      </w:r>
      <w:r w:rsidRPr="009941C6">
        <w:rPr>
          <w:rFonts w:ascii="Times New Roman" w:hAnsi="Times New Roman" w:cs="Times New Roman"/>
          <w:b/>
          <w:sz w:val="24"/>
          <w:szCs w:val="24"/>
          <w:u w:val="single"/>
        </w:rPr>
        <w:t>hipotézisem nem igazolódott be</w:t>
      </w:r>
      <w:r w:rsidRPr="009941C6">
        <w:rPr>
          <w:rFonts w:ascii="Times New Roman" w:hAnsi="Times New Roman" w:cs="Times New Roman"/>
          <w:b/>
          <w:sz w:val="24"/>
          <w:szCs w:val="24"/>
        </w:rPr>
        <w:t xml:space="preserve"> arról, hogy: a munkavállalók nem kapnak megfelelő tájékoztatást az őket érintő programokról és nem szívesen lépnek kapcsolatba a HR-rel. </w:t>
      </w:r>
      <w:r w:rsidRPr="009941C6">
        <w:rPr>
          <w:rFonts w:ascii="Times New Roman" w:hAnsi="Times New Roman" w:cs="Times New Roman"/>
          <w:sz w:val="24"/>
          <w:szCs w:val="24"/>
        </w:rPr>
        <w:t>Ennek okai a mintám alapján:</w:t>
      </w:r>
    </w:p>
    <w:p w:rsidR="00BA47C6" w:rsidRDefault="00BA47C6" w:rsidP="00BA47C6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DFA">
        <w:rPr>
          <w:rFonts w:ascii="Times New Roman" w:hAnsi="Times New Roman" w:cs="Times New Roman"/>
          <w:sz w:val="24"/>
          <w:szCs w:val="24"/>
        </w:rPr>
        <w:t>a munkavállalók nagyobb százalékban kapnak tájékoztatást, mint szenvednek információhiányban és többségükben p</w:t>
      </w:r>
      <w:r>
        <w:rPr>
          <w:rFonts w:ascii="Times New Roman" w:hAnsi="Times New Roman" w:cs="Times New Roman"/>
          <w:sz w:val="24"/>
          <w:szCs w:val="24"/>
        </w:rPr>
        <w:t>ozitív kép alakult ki a HR-ről,</w:t>
      </w:r>
    </w:p>
    <w:p w:rsidR="00BA47C6" w:rsidRDefault="00BA47C6" w:rsidP="00BA47C6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DFA">
        <w:rPr>
          <w:rFonts w:ascii="Times New Roman" w:hAnsi="Times New Roman" w:cs="Times New Roman"/>
          <w:sz w:val="24"/>
          <w:szCs w:val="24"/>
        </w:rPr>
        <w:t>abban az esetben, ha segítségre szorulnak valamint, azon válaszadók, akik véleményt alkottak a HR szerepéről a CSR stratégiában, és tudják, hogy foglalkoznak ezzel a cégüknél magas számban válaszolták meg, hogy a HR jól végzi munkáját e tekintetben</w:t>
      </w:r>
    </w:p>
    <w:p w:rsidR="00BA47C6" w:rsidRDefault="00BA47C6" w:rsidP="00BA47C6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>Ezek alapján azt a következtetést vonom le, hogy a kutatásomban részt vevők jó viszonyban vannak a HR-rel és bizalommal fordulnak hozzájuk. Nem minden esetben érzik, hogy a HR tud segítséget nyújtani nekik. A HR legfontosabb szerepe, hogy a vezetés és a vállalat alsóbb szintjei között olyan érthető kommunikáció legyen, amely elősegíti a szakdolgozatomban tárgyalt egyensúlyt a munka és magánélet tekintetében.</w:t>
      </w:r>
    </w:p>
    <w:p w:rsidR="00BA47C6" w:rsidRDefault="00BA47C6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 xml:space="preserve"> A vállalatot nem a HR irányítja, csupán a cég saját eszköze, hogy megfelelő kommunikációjával és rendelkezésre állásával segíteni tudja a munkavállalók elégedettségének növelését. Az elégedettség növekedéséhez társulhat a teljesítményjavulás, amely a vállalat vezetői számára hoz pozitívumot, melynek mindenképpen tartalmaznia kell a profitot.</w:t>
      </w:r>
    </w:p>
    <w:p w:rsidR="00871E78" w:rsidRDefault="00871E78" w:rsidP="00BA4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871E78" w:rsidRDefault="00871E78" w:rsidP="00871E78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40"/>
          <w:szCs w:val="40"/>
          <w:u w:val="single"/>
        </w:rPr>
      </w:pPr>
      <w:bookmarkStart w:id="4" w:name="_Toc512592685"/>
      <w:r>
        <w:rPr>
          <w:rFonts w:ascii="Times New Roman" w:hAnsi="Times New Roman" w:cs="Times New Roman"/>
          <w:color w:val="auto"/>
          <w:sz w:val="40"/>
          <w:szCs w:val="40"/>
          <w:u w:val="single"/>
        </w:rPr>
        <w:t>II.</w:t>
      </w:r>
      <w:r w:rsidRPr="00871E78">
        <w:rPr>
          <w:rFonts w:ascii="Times New Roman" w:hAnsi="Times New Roman" w:cs="Times New Roman"/>
          <w:color w:val="auto"/>
          <w:sz w:val="40"/>
          <w:szCs w:val="40"/>
          <w:u w:val="single"/>
        </w:rPr>
        <w:t>Hipotézis: A WLB konfliktus</w:t>
      </w:r>
      <w:bookmarkEnd w:id="4"/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9941C6">
        <w:rPr>
          <w:rFonts w:ascii="Times New Roman" w:hAnsi="Times New Roman" w:cs="Times New Roman"/>
          <w:sz w:val="24"/>
          <w:szCs w:val="24"/>
        </w:rPr>
        <w:t xml:space="preserve">zt feltételezem, hogy </w:t>
      </w:r>
      <w:r w:rsidRPr="009941C6">
        <w:rPr>
          <w:rFonts w:ascii="Times New Roman" w:hAnsi="Times New Roman" w:cs="Times New Roman"/>
          <w:b/>
          <w:sz w:val="24"/>
          <w:szCs w:val="24"/>
        </w:rPr>
        <w:t>a magyar munkavállalóknál a munka-magánélet konfliktus mértéke magas.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Lényegesnek tartottam a kutatás készítésekor megvizsgálni, hogy a válaszadók munkahelyén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milyen munkaidőre vonatkozó engedmények vannak. </w:t>
      </w:r>
      <w:r w:rsidRPr="009941C6">
        <w:rPr>
          <w:rFonts w:ascii="Times New Roman" w:hAnsi="Times New Roman" w:cs="Times New Roman"/>
          <w:sz w:val="24"/>
          <w:szCs w:val="24"/>
        </w:rPr>
        <w:t xml:space="preserve">Az általam felsoroltak: rugalmas munkakezdés, rugalmas munkaidő, a munkaidő önkéntes beosztása vagy egyik sem. Továbbá az egyéb kategóriába a válaszadók a mobil munkavégzést és a távmunkát jelölték, illetve a heti 20 órás munkaidőt.  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4.8. számú ábra</w:t>
      </w:r>
      <w:r w:rsidRPr="009941C6">
        <w:rPr>
          <w:rFonts w:ascii="Times New Roman" w:hAnsi="Times New Roman" w:cs="Times New Roman"/>
          <w:sz w:val="24"/>
          <w:szCs w:val="24"/>
        </w:rPr>
        <w:t xml:space="preserve"> bemutatja, hogy a legtöbb helyen a rugalmas munkakezdésre/befejezésre van lehetőség.</w:t>
      </w:r>
    </w:p>
    <w:p w:rsidR="00871E78" w:rsidRPr="009941C6" w:rsidRDefault="009F681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183515</wp:posOffset>
                </wp:positionV>
                <wp:extent cx="5472430" cy="278130"/>
                <wp:effectExtent l="5080" t="8890" r="8890" b="825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1E78" w:rsidRPr="00F50F6F" w:rsidRDefault="00871E78" w:rsidP="00871E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50F6F">
                              <w:rPr>
                                <w:b/>
                              </w:rPr>
                              <w:t>A kitöltők munkahelyén megjelenő munkaidő kedvezmény (kedvezmény/fő)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.05pt;margin-top:14.45pt;width:430.9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" strokecolor="white [3212]">
                <v:textbox>
                  <w:txbxContent>
                    <w:p w:rsidR="00871E78" w:rsidRPr="00F50F6F" w:rsidRDefault="00871E78" w:rsidP="00871E78">
                      <w:pPr>
                        <w:jc w:val="center"/>
                        <w:rPr>
                          <w:b/>
                        </w:rPr>
                      </w:pPr>
                      <w:r w:rsidRPr="00F50F6F">
                        <w:rPr>
                          <w:b/>
                        </w:rPr>
                        <w:t>A kitöltők munkahelyén megjelenő munkaidő kedvezmény (kedvezmény/fő)</w:t>
                      </w:r>
                    </w:p>
                  </w:txbxContent>
                </v:textbox>
              </v:shape>
            </w:pict>
          </mc:Fallback>
        </mc:AlternateContent>
      </w:r>
      <w:r w:rsidR="00871E78" w:rsidRPr="009941C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085" cy="3839845"/>
            <wp:effectExtent l="19050" t="19050" r="12065" b="27305"/>
            <wp:docPr id="14" name="Kép 13" descr="Char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4.8 ábra: A kitöltők munkahelyén megjelenő munkaidő kedvezmények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20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Jól látszik, hogy a kitöltők vállalatánál csupán 27-nél nincs lehetőség egyik módra sem. A rugalmas munkakezdés és befejezés, a vizsgált mintámban legtöbbször előforduló munkaidő engedmény, amely segítségére lehet e vállalatoknál dolgozóknak ,hogy magánéletüket jobban tudják menedzselni, hiszen ez segíthet a sportolás napközbeni beiktatására, illetve a családdal rendelkezőknek a gyermekek napirendjéhez igazodásához. Ezzel szemben drámaian alacsony a kitöltők munkahelyén a rövidített munkahét 8 db illetve a rövidített munkaidő 9db. A rugalmas munkaidő a részmunkaidő illetve a munkaidő önkéntes beosztása középen helyezkedik el a magas arányú rugalmas munkaidőkezdés és befejezés valamint a csökkentett munkahét és idő között.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Egy másik eszközcsoport a WLB-hez a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munkavégzésre vonatkozó engedmények.  </w:t>
      </w:r>
      <w:r w:rsidRPr="009941C6">
        <w:rPr>
          <w:rFonts w:ascii="Times New Roman" w:hAnsi="Times New Roman" w:cs="Times New Roman"/>
          <w:sz w:val="24"/>
          <w:szCs w:val="24"/>
        </w:rPr>
        <w:t xml:space="preserve">Azt vizsgáltam, hogy a kutatásban résztvevőimnél, milyen arányban jelen az eszközcsoport. Az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>űrlap kitöltői kiválaszthatták, hogy az alábbiak közül melyek vannak jelen a vállalatnál, amelynél dolgoznak: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otthonról végezhető munka (45 fő)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munkakörmegosztás (9 fő)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műszakcsere (29 fő)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munkahelyen nincs lehetőség (27 fő)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nem tudja, hogy van-e rá lehetőség ( 10 fő)</w:t>
      </w:r>
    </w:p>
    <w:p w:rsidR="00871E78" w:rsidRPr="009941C6" w:rsidRDefault="00871E78" w:rsidP="00871E78">
      <w:pPr>
        <w:pStyle w:val="Listaszerbekezds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egyéb</w:t>
      </w:r>
    </w:p>
    <w:p w:rsidR="00871E78" w:rsidRPr="009941C6" w:rsidRDefault="00871E78" w:rsidP="00871E78">
      <w:pPr>
        <w:pStyle w:val="Listaszerbekezds"/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 válaszadó jelölte, mindannyian egyéb kategóriában munkaidővel kapcsolatos engedményeket írtak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>4.9. számú</w:t>
      </w:r>
      <w:r w:rsidRPr="009941C6">
        <w:rPr>
          <w:rFonts w:ascii="Times New Roman" w:hAnsi="Times New Roman" w:cs="Times New Roman"/>
          <w:sz w:val="24"/>
          <w:szCs w:val="24"/>
        </w:rPr>
        <w:t xml:space="preserve"> diagram szemlélteti vizsgált mintámban a munkavégzéssel kapcsolatos engedmények megjelenését a kitöltők számával megadva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773723" cy="2318497"/>
            <wp:effectExtent l="19050" t="19050" r="17227" b="24653"/>
            <wp:docPr id="1722" name="Kép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599" t="40049" r="32198" b="13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151" cy="231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4.9 ábra: Munkavégzéssel kapcsolatos engedmények a kitöltők vállalatánál 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22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rugalmatlanság meglétét vagy hiányát vizsgálja ez a kérdés. Mintám alapján jól látszik, hogy a válaszadók kicsivel több, mint 1/5 része nyilatkozta, hogy az ő munkahelyükön ilyesmire nincs lehetőség. A legmagasabb számban a home office van jelen a vizsgált minta munkahelyein, amit követ a műszakcsere és a legalacsonyabb előfordulással a munkakörmegosztás figyelhető meg drámaian lemaradva összesen 9-en jelezték, hogy náluk van. A 109 kitöltőből 10 munkavállaló tájékozatlansága a kérdéssel kapcsolatban, valamelyest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>rácáfol arra, amit a HR kérdésnél láttam, hiszen kulcsfontosságú lenne, hogy ezekről tájékoztassa egy vállalat a munkavállalóit és a jövendő munkavállalóit.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Ezek után a </w:t>
      </w:r>
      <w:r w:rsidRPr="009941C6">
        <w:rPr>
          <w:rFonts w:ascii="Times New Roman" w:hAnsi="Times New Roman" w:cs="Times New Roman"/>
          <w:sz w:val="24"/>
          <w:szCs w:val="24"/>
          <w:u w:val="single"/>
        </w:rPr>
        <w:t xml:space="preserve">WLB szolgáltatások előfordulását és az azokra való igényt </w:t>
      </w:r>
      <w:r w:rsidRPr="009941C6">
        <w:rPr>
          <w:rFonts w:ascii="Times New Roman" w:hAnsi="Times New Roman" w:cs="Times New Roman"/>
          <w:sz w:val="24"/>
          <w:szCs w:val="24"/>
        </w:rPr>
        <w:t>vizsgáltam a kitöltők körében. Úgy vélem a munkaidőre és a munkavégzésre vonatkozó engedmények mellett, ezek megléte vagy bevezetése tudná óriási mértékben segíteni a munka-magánélet egyensúlyt. A válaszadók az alábbiak közül választhatták ki (a szolgáltatások meghatározásánál figyelembe vettem, hogy a kitöltőim nem mindegyike családapa vagy családanya), hogy melyek találhatóak meg a munkahelyükön, illetve egy másik kérdés szerint melyeknek örülnének: gyermekfelügyelet, szakmai tanácsadás/továbbképzés, magánéleti tanácsadás, stressz kezelő tréning, nyelvoktatás, sportolási lehetőség, orvosi ellátás, lehetőség vallásgyakorlásra, önkénteske programokba való bekapcsolódás, házon belüli vásárlás, egyik sem.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4.10. számú </w:t>
      </w:r>
      <w:r w:rsidRPr="009941C6">
        <w:rPr>
          <w:rFonts w:ascii="Times New Roman" w:hAnsi="Times New Roman" w:cs="Times New Roman"/>
          <w:sz w:val="24"/>
          <w:szCs w:val="24"/>
        </w:rPr>
        <w:t xml:space="preserve">diagram a munka-magánélet egyensúlyát segítő szolgáltatások </w:t>
      </w:r>
      <w:r w:rsidRPr="009941C6">
        <w:rPr>
          <w:rFonts w:ascii="Times New Roman" w:hAnsi="Times New Roman" w:cs="Times New Roman"/>
          <w:i/>
          <w:sz w:val="24"/>
          <w:szCs w:val="24"/>
        </w:rPr>
        <w:t xml:space="preserve">megjelenését </w:t>
      </w:r>
      <w:r w:rsidRPr="009941C6">
        <w:rPr>
          <w:rFonts w:ascii="Times New Roman" w:hAnsi="Times New Roman" w:cs="Times New Roman"/>
          <w:sz w:val="24"/>
          <w:szCs w:val="24"/>
        </w:rPr>
        <w:t>szemlélteti a kitöltőim munkahelyén: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990272" cy="2997112"/>
            <wp:effectExtent l="19050" t="19050" r="19878" b="12788"/>
            <wp:docPr id="1719" name="Kép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629" t="27273" r="21414" b="1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56" cy="29978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4.10. ábra: Munka-magánélet egyensúlyt elősegítő szolgáltatások megjelenése </w:t>
      </w:r>
      <w:r>
        <w:rPr>
          <w:rFonts w:ascii="Times New Roman" w:hAnsi="Times New Roman" w:cs="Times New Roman"/>
          <w:sz w:val="24"/>
          <w:szCs w:val="24"/>
        </w:rPr>
        <w:t>(szolgáltatás/fő)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24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4.11. számú</w:t>
      </w:r>
      <w:r w:rsidRPr="009941C6">
        <w:rPr>
          <w:rFonts w:ascii="Times New Roman" w:hAnsi="Times New Roman" w:cs="Times New Roman"/>
          <w:sz w:val="24"/>
          <w:szCs w:val="24"/>
        </w:rPr>
        <w:t xml:space="preserve"> diagram ezt továbbgondolva a munka-magánélet egyensúlyát elősegítő szolgáltatások </w:t>
      </w:r>
      <w:r w:rsidRPr="009941C6">
        <w:rPr>
          <w:rFonts w:ascii="Times New Roman" w:hAnsi="Times New Roman" w:cs="Times New Roman"/>
          <w:i/>
          <w:sz w:val="24"/>
          <w:szCs w:val="24"/>
        </w:rPr>
        <w:t xml:space="preserve">iránti igényt </w:t>
      </w:r>
      <w:r>
        <w:rPr>
          <w:rFonts w:ascii="Times New Roman" w:hAnsi="Times New Roman" w:cs="Times New Roman"/>
          <w:sz w:val="24"/>
          <w:szCs w:val="24"/>
        </w:rPr>
        <w:t>mutatja be.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D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022077" cy="3003805"/>
            <wp:effectExtent l="19050" t="19050" r="26173" b="25145"/>
            <wp:docPr id="1716" name="Kép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5336" t="30958" r="21138" b="1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77" cy="3003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4.11 ábra: Munka-magánélet egyensúlyt elősegítő szolgáltatások</w:t>
      </w:r>
      <w:r>
        <w:rPr>
          <w:rFonts w:ascii="Times New Roman" w:hAnsi="Times New Roman" w:cs="Times New Roman"/>
          <w:sz w:val="24"/>
          <w:szCs w:val="24"/>
        </w:rPr>
        <w:t xml:space="preserve"> iránti igény</w:t>
      </w:r>
      <w:r w:rsidRPr="009941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(szolgáltatás/fő)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Forrás: </w:t>
      </w:r>
      <w:hyperlink r:id="rId26" w:history="1">
        <w:r w:rsidRPr="009941C6">
          <w:rPr>
            <w:rStyle w:val="Hiperhivatkozs"/>
            <w:rFonts w:ascii="Times New Roman" w:hAnsi="Times New Roman" w:cs="Times New Roman"/>
            <w:sz w:val="24"/>
            <w:szCs w:val="24"/>
          </w:rPr>
          <w:t>http://www.kerdoivem.hu/surveys/results/992408111/</w:t>
        </w:r>
      </w:hyperlink>
      <w:r w:rsidRPr="009941C6">
        <w:rPr>
          <w:rFonts w:ascii="Times New Roman" w:hAnsi="Times New Roman" w:cs="Times New Roman"/>
          <w:sz w:val="24"/>
          <w:szCs w:val="24"/>
        </w:rPr>
        <w:t xml:space="preserve"> és saját szerkesztésű ábra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4.10 ábrán jelenik meg, hogy a legnagyobb számban szakmai tanácsadás/továbbképzés található meg 41 kitöltő vállalatánál, valamint emellett kiemelkedik 34 kitöltőnél a nyelvoktatás. Ez azt mutatja, hogy a szolgáltatások közül a megkérdezettek vállalatai komolyan veszik a life-long learning paradigma gyakorlatba ültetését. Továbbá az orvosi ellátás is nagy számban megtalálható 40 kitöltő vállalatánál. Dolgozatom alapja a CSR, ezzel kapcsolatban 26 kitöltő nyilatkozta, hogy vállalatánál van lehetőség önkéntes programokba való bekapcsolódásra. Az egészséges életmód megőrzéséhez fontos a sportolás: 24 kitöltő jelölte, hogy munkahelyén megtalálható konditerem vagy más sportolási lehetőség. 22 válaszadása szerint a vállalatánál van lehetőség házon belüli vásárlásra. Stressz kezelő tréningre 14 válaszadó munkahelyén lehet jelentkezni. A legkevesebbszer előforduló szolgáltatások a magánéleti tanácsadás (8 jelölés); a kápolna, vallásgyakorlási lehetőség (6 jelölés) és a legalacsonyabb számban a gyermekfelügyeletet jelölték (2 jelölés. A munkavállalók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>gyermekének biztosított felügyelet a családbarát munkahelyekre vonatkozik, viszont a mintám alapján ez drámaian alacsony helyen fordul elő, bár figyelembe kell venni, hogy nem csak gyermekkel rendelkező foglalkoztatottak töltötték ki a kérdőívem, így lehet, hogy a gyermektelen munkavállalók csak egyszerűen nem kaptak tájékoztatást.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Az igény felmérése a szolgáltatásokkal kapcsolatban így alakult rangsorolva, melynek a 4.11-es ábra az alapja: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nyelvoktatás (48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konditerem vagy más sportolási lehetőség (42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stressz kezelő tréning (39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szakmai tanácsadás/ továbbképzés (30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orvosi ellátás (25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gyermekfelügyelet (23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magánéleti tanácsadás (22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önkéntes programokba való bekapcsolódás (18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házon belüli vásárlás (16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egyiket sem szeretné (10 jelölés)</w:t>
      </w:r>
    </w:p>
    <w:p w:rsidR="00871E78" w:rsidRPr="009941C6" w:rsidRDefault="00871E78" w:rsidP="00871E78">
      <w:pPr>
        <w:pStyle w:val="Listaszerbekezds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kápolna, vallásgyakorlás lehetősége (3 jelölés)</w:t>
      </w:r>
    </w:p>
    <w:p w:rsidR="00871E78" w:rsidRPr="009941C6" w:rsidRDefault="00871E78" w:rsidP="00871E78">
      <w:pPr>
        <w:pStyle w:val="Listaszerbekezds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Ezek alapján a munkavállalóknak a nyelvoktatás bevezetésére van legnagyobb szükségük. Fontos számukra az egészséges életmód, hiszen sportolási lehetőségre vágynának munkahelyükön. Kiemelt helyen szerepel a stressz kezelő tréning, amely a Koppenhágai kérdőív alapján hatalmas segítséget nyújthat a munka-család konfliktus csökkentésére. Továbbá kiemelt a gyermekfelügyelet: amíg a munkahelyen megtalálható szolgáltatások között utolsó helyen végzett, az űrlapom kitöltői alapján a középmezőnybe sorolandó lett az igényfelmérésben. 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kitöltőkhöz további kérdés volt a családbarát munkahely kérdése, amelyre a válaszadók 45,7%-a nyilatkozta ,hogy fontos ,hogy családbarát munkahelyen dolgozzon, illetve 51,9% ,hogy még nincs családja, de ha lesz akkor hangsúlyos lesz a családbarát munkahely, ez világosan mutatja ,hogy majdnem mindenki preferálja a család barát munkahelyeket. 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Egy további kérdés, amely a kisgyermekeseket érintette igazán(ezen kérdésem szabadon megválaszolható volt, hiszen ahogy korábban is kiemeltem, nem csak családosok töltötték ki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>az űrlapot, így ezen kérdésre való válaszadásra nem biztos ,hogy mindenki megfelelően tudott volna válaszolni). Azt az eredményt hozta, hogy a válaszadók 43,1%-nak a munkahelyén jelen van a kapcsolattartás a kismamákkal a szülési szabadság alatt; 25,9%-uk vállalatánál van babakocsi feljáró. Ezeken kívül alacsony számban jelen vannak a továbbiak: munkahelyen létesített gyermekmegőrző (3 jelölés), anyagi támogatás gyermekmegőrzéshez (4 jelölés), terhesség idején közeli parkolóhely biztosítás (3 jelölés), a törvényben meghatározott hosszabb szülési szabadság (6 jelölés), a törvényben meghatározott minimumnál hosszabb gyermekgondozási szabadság (2 jelölés), valamint nulla kitöltő cégénél van kismama szoba.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fentiek alapján, hogy állításom mely szerint </w:t>
      </w:r>
      <w:r w:rsidRPr="009941C6">
        <w:rPr>
          <w:rFonts w:ascii="Times New Roman" w:hAnsi="Times New Roman" w:cs="Times New Roman"/>
          <w:b/>
          <w:sz w:val="24"/>
          <w:szCs w:val="24"/>
        </w:rPr>
        <w:t xml:space="preserve">a magyar munkavállalóknál a munka-magánélet konfliktus mértéke magas, az általam vizsgált mintát alapul véve </w:t>
      </w:r>
      <w:r w:rsidRPr="009941C6">
        <w:rPr>
          <w:rFonts w:ascii="Times New Roman" w:hAnsi="Times New Roman" w:cs="Times New Roman"/>
          <w:b/>
          <w:sz w:val="24"/>
          <w:szCs w:val="24"/>
          <w:u w:val="single"/>
        </w:rPr>
        <w:t>részben bebizonyosodott</w:t>
      </w:r>
      <w:r>
        <w:rPr>
          <w:rFonts w:ascii="Times New Roman" w:hAnsi="Times New Roman" w:cs="Times New Roman"/>
          <w:b/>
          <w:sz w:val="24"/>
          <w:szCs w:val="24"/>
        </w:rPr>
        <w:t>. Mert:</w:t>
      </w:r>
    </w:p>
    <w:p w:rsidR="00871E78" w:rsidRPr="000E5760" w:rsidRDefault="00871E78" w:rsidP="00871E78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>rugalmas munkaidő tekintetében csupán 19 válaszadó vállalatánál nincs lehetőség semmilyen munkaidőre vonatkozó engedményre, ez véleményem szerint alacsony</w:t>
      </w:r>
      <w:r w:rsidRPr="000E5760">
        <w:rPr>
          <w:rFonts w:ascii="Times New Roman" w:hAnsi="Times New Roman" w:cs="Times New Roman"/>
          <w:b/>
          <w:sz w:val="24"/>
          <w:szCs w:val="24"/>
        </w:rPr>
        <w:t>.</w:t>
      </w:r>
    </w:p>
    <w:p w:rsidR="00871E78" w:rsidRPr="000E5760" w:rsidRDefault="00871E78" w:rsidP="00871E78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5760">
        <w:rPr>
          <w:rFonts w:ascii="Times New Roman" w:hAnsi="Times New Roman" w:cs="Times New Roman"/>
          <w:sz w:val="24"/>
          <w:szCs w:val="24"/>
        </w:rPr>
        <w:t>Munkavégzésre vonatkozó engedmények tekintetében azonban már 27 válaszadó nyilatkozta, hogy az ő munkahelyén nincs lehetőség ilyesmire, és ez a szám kb. negyede a válaszadóknak</w:t>
      </w:r>
      <w:r w:rsidRPr="000E576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71E78" w:rsidRPr="000E5760" w:rsidRDefault="00871E78" w:rsidP="00871E78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>A szolgáltatásokkal kapcsolatban elszomorító tény, hogy a gyermekfelügyelet nagyon kevés kitöltő munkahelyén található meg, amely egy családbarát munkahely fontos eleme lenne, és kiderült, hogy a munkavállalóknak igen is fontos, hogy családbarát munkahelyen dolgozhassanak, valamint az egész work-life balance elérésének alapja lehetne, ha minél több vállalat viselhetné a családbarát munkahely címet.</w:t>
      </w:r>
      <w:r w:rsidRPr="000E576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1E78" w:rsidRPr="000E5760" w:rsidRDefault="00871E78" w:rsidP="00871E78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>A stressz kezelő tréningek száma is alacsony, ahhoz képest, hogy megoldást nyújthat a munka-magánélet konfliktus csökkentésére, és figyelembe véve, hogy magas arányban szeretnék a munkavállalók, ha lenne lehetőségük részt venni rajta</w:t>
      </w:r>
      <w:r w:rsidRPr="000E576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71E78" w:rsidRDefault="00871E78" w:rsidP="00871E78">
      <w:pPr>
        <w:pStyle w:val="Listaszerbekezds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 xml:space="preserve">A HR szerepe a tájékoztatás és WLB eszközök megfelelő kommunikálása, mind a vezetők mind a dolgozók felé, azonban megállapítottam, hogy első hipotézisem valamelyest bizonyításra került, hiszen a válaszadók azzal, hogy válaszlehetőségként a „nem tudom, hogy az én munkahelyemen van-e lehetőség ilyesmire”adták meg a munkavégzésre vonatkozó engedményeknél arra világít rá, hogy a HR-nek több energiát kell a dogozók informálásába fektetni. </w:t>
      </w:r>
    </w:p>
    <w:p w:rsidR="00BA47C6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5760">
        <w:rPr>
          <w:rFonts w:ascii="Times New Roman" w:hAnsi="Times New Roman" w:cs="Times New Roman"/>
          <w:sz w:val="24"/>
          <w:szCs w:val="24"/>
        </w:rPr>
        <w:t xml:space="preserve">Meglátásom szerint a munka-magánélet egyensúlyba hozása nem lehetetlen, csak kevés az azt elősegítő eszközök megjelenése. Számomra az, hogy a minta nagy része szívesen fogadna </w:t>
      </w:r>
      <w:r w:rsidRPr="000E5760">
        <w:rPr>
          <w:rFonts w:ascii="Times New Roman" w:hAnsi="Times New Roman" w:cs="Times New Roman"/>
          <w:sz w:val="24"/>
          <w:szCs w:val="24"/>
        </w:rPr>
        <w:lastRenderedPageBreak/>
        <w:t>stressz kezelő tréninget egyértelműsíti, hogy nem tudják összhangba hozni a WLB-t, amely további problémák kialakulásához vezethet, pl. egészségügyi panaszok. A vállalatnak jól felfogott érdeke kell, hogy legyen, hogy vigyázzon a munkavállalóira. Azonban a stressz kezelésen kívül mindenképpen fontos az egészségmegőrzés érdekében, hogy a munkavállalóknak lehetőségük legyen ilyen rá. Ösztönözni kell őket arra, hogy sportoljanak és odafigyeljenek magukra. A WLB eszközök munkaerő megtartást gyakorolnak, és munkavállalói lojalitást növelnek</w:t>
      </w:r>
    </w:p>
    <w:p w:rsidR="00871E78" w:rsidRDefault="00AC4CCD" w:rsidP="00AC4CCD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bookmarkStart w:id="5" w:name="_Toc512592686"/>
      <w:r>
        <w:rPr>
          <w:rFonts w:ascii="Times New Roman" w:hAnsi="Times New Roman" w:cs="Times New Roman"/>
          <w:color w:val="auto"/>
          <w:sz w:val="24"/>
          <w:szCs w:val="24"/>
          <w:u w:val="single"/>
        </w:rPr>
        <w:t>III. Hipotézis</w:t>
      </w:r>
      <w:r w:rsidRPr="009941C6">
        <w:rPr>
          <w:rFonts w:ascii="Times New Roman" w:hAnsi="Times New Roman" w:cs="Times New Roman"/>
          <w:color w:val="auto"/>
          <w:sz w:val="24"/>
          <w:szCs w:val="24"/>
          <w:u w:val="single"/>
        </w:rPr>
        <w:t>. A multinacionális vállalat dolgozói</w:t>
      </w:r>
      <w:bookmarkEnd w:id="5"/>
    </w:p>
    <w:p w:rsidR="00AC4CCD" w:rsidRPr="00AC4CCD" w:rsidRDefault="00AC4CCD" w:rsidP="00AC4CCD"/>
    <w:p w:rsidR="00871E78" w:rsidRPr="009941C6" w:rsidRDefault="00AC4CCD" w:rsidP="00871E7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871E78" w:rsidRPr="009941C6">
        <w:rPr>
          <w:rFonts w:ascii="Times New Roman" w:hAnsi="Times New Roman" w:cs="Times New Roman"/>
          <w:sz w:val="24"/>
          <w:szCs w:val="24"/>
        </w:rPr>
        <w:t xml:space="preserve">zt feltételezem ,hogy </w:t>
      </w:r>
      <w:r w:rsidR="00871E78" w:rsidRPr="009941C6">
        <w:rPr>
          <w:rFonts w:ascii="Times New Roman" w:hAnsi="Times New Roman" w:cs="Times New Roman"/>
          <w:b/>
          <w:sz w:val="24"/>
          <w:szCs w:val="24"/>
        </w:rPr>
        <w:t>a multinacionális vállalatoknál dolgozók körére jellemző ,hogy munkaidőn kívül is foglalkoznak a munkájukkal és hosszabb ideig maradnak bent munkahelyükön meetingek miatt, mint a nem multinacionális vállalat dolgozói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A kérdőív kitöltők mintája rész bemutatásánál, márt jeleztem, hogy a multinacionális vállalatok dolgozóit egy külön elemzésnek vetem alá. 109 kitöltőből, 48 fő (44%) dolgozik multinacionális vállalatnál. 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fent említett hipotézisem alátámasztásához vagy cáfolásához a multinacionális vállalatnál foglalkoztatottaknak a következő állításokat 1-5-ig kellett osztályozni olyan tekintetben ,hogy milyen mértékben igaz rájuk (1- egyáltalán nem igaz rá, 5- teljes mértékben igaz) :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Munkaidőn kívül is válaszolok mailekre/telefonokra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Gyakran viszem haza a munkát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Részt veszek estig elhúzódó meetingeken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Minden évben kiveszem az összes törvényileg meghatározott szabadnapot.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Hétvégén is dolgozom.</w:t>
      </w:r>
    </w:p>
    <w:p w:rsidR="00871E78" w:rsidRPr="009941C6" w:rsidRDefault="00871E78" w:rsidP="00871E78">
      <w:pPr>
        <w:pStyle w:val="Listaszerbekezds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Betegen is bemegyek dolgozni.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4.12. számú ábrán bemutatom a válaszok átlagait táblázatba foglalva.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3"/>
        <w:gridCol w:w="2276"/>
        <w:gridCol w:w="2274"/>
        <w:gridCol w:w="2249"/>
      </w:tblGrid>
      <w:tr w:rsidR="00871E78" w:rsidRPr="009941C6" w:rsidTr="00815DC2">
        <w:tc>
          <w:tcPr>
            <w:tcW w:w="9211" w:type="dxa"/>
            <w:gridSpan w:val="4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Munkavállalók munkaidőn kívüli munkával való foglalkozása: multinacionális vállalatok összehasonlítása nem multinacionális vállalatokkal (1-5 közötti átlagolás, 1 egyáltalán nem,5 –teljes mértékben)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b/>
                <w:sz w:val="24"/>
                <w:szCs w:val="24"/>
              </w:rPr>
              <w:t>szempontok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b/>
                <w:sz w:val="24"/>
                <w:szCs w:val="24"/>
              </w:rPr>
              <w:t>Multinacionális vállalatoknál dolgozók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b/>
                <w:sz w:val="24"/>
                <w:szCs w:val="24"/>
              </w:rPr>
              <w:t>NEM multinacionális vállalatoknál dolgozók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b/>
                <w:sz w:val="24"/>
                <w:szCs w:val="24"/>
              </w:rPr>
              <w:t>MINDEN KITÖLTŐ ÁTLAGA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munkaidőn kívüli munkával kapcsolatos telefonálás, mailezés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2,86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Munka hazavitelének gyakorisága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2,19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2,34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2,28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estig elhúzódó meetingeken való részvétel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2,23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törvényi szabadnapok kihasználtsága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3,75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3,84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munkával való foglalkozás hétvégén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2,85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2,62</w:t>
            </w:r>
          </w:p>
        </w:tc>
      </w:tr>
      <w:tr w:rsidR="00871E78" w:rsidRPr="009941C6" w:rsidTr="00815DC2">
        <w:tc>
          <w:tcPr>
            <w:tcW w:w="2302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munkával való foglalkozás betegen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2,96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3,11</w:t>
            </w:r>
          </w:p>
        </w:tc>
        <w:tc>
          <w:tcPr>
            <w:tcW w:w="2303" w:type="dxa"/>
            <w:vAlign w:val="center"/>
          </w:tcPr>
          <w:p w:rsidR="00871E78" w:rsidRPr="009941C6" w:rsidRDefault="00871E78" w:rsidP="00815DC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1C6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</w:tr>
    </w:tbl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4.12. ábra: Munkavállalók munkaidőn kívüli munkával való foglalkozása: multinacionális vállalatok összehasonlítása nem multinacionális vállalatokkal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9941C6">
        <w:rPr>
          <w:rFonts w:ascii="Times New Roman" w:hAnsi="Times New Roman" w:cs="Times New Roman"/>
          <w:sz w:val="24"/>
          <w:szCs w:val="24"/>
        </w:rPr>
        <w:t>1-5 közötti átlagolás, 1 egyáltalán nem,5 –teljes mértékben)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Forrás: saját szerkesztésű ábra</w:t>
      </w:r>
    </w:p>
    <w:p w:rsidR="00871E78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lastRenderedPageBreak/>
        <w:t xml:space="preserve">A munkaidőn kívüli munkával kapcsolatos emailezés és telefonálás, a munka hazavitelének gyakorisága, a hétvégén munkával foglalkozás hétvégén és betegen a vizsgált mintám alapján jellemzőbb a nem multinacionális vállalatnál dolgozókra. A teljes szabadság kivétele inkább jellemző a nem multinacionális vállalatnál foglalkoztatottakra. Az estig elhúzódó meetingeken való részvétel, azonban a multinacionális vállalatoknál és a nem multinacionális vállalatoknál foglalkoztatottakra igaz. Összességében tehát a hipotézisem </w:t>
      </w:r>
      <w:r w:rsidRPr="009941C6">
        <w:rPr>
          <w:rFonts w:ascii="Times New Roman" w:hAnsi="Times New Roman" w:cs="Times New Roman"/>
          <w:b/>
          <w:sz w:val="24"/>
          <w:szCs w:val="24"/>
          <w:u w:val="single"/>
        </w:rPr>
        <w:t xml:space="preserve">nem bizonyosodott be </w:t>
      </w:r>
      <w:r w:rsidRPr="009941C6">
        <w:rPr>
          <w:rFonts w:ascii="Times New Roman" w:hAnsi="Times New Roman" w:cs="Times New Roman"/>
          <w:sz w:val="24"/>
          <w:szCs w:val="24"/>
        </w:rPr>
        <w:t>arról, hogy</w:t>
      </w:r>
      <w:r w:rsidRPr="009941C6">
        <w:rPr>
          <w:rFonts w:ascii="Times New Roman" w:hAnsi="Times New Roman" w:cs="Times New Roman"/>
          <w:b/>
          <w:sz w:val="24"/>
          <w:szCs w:val="24"/>
        </w:rPr>
        <w:t xml:space="preserve"> a multinacionális vállalatoknál dolgozók körére jellemző, hogy munkaidőn kívül is foglalkoznak a munkájukkal és hosszabb ideig maradnak bent munkahelyükön meetingek miatt, mint a nem multinacionális vállalat dolgozói, </w:t>
      </w:r>
      <w:r w:rsidRPr="009941C6">
        <w:rPr>
          <w:rFonts w:ascii="Times New Roman" w:hAnsi="Times New Roman" w:cs="Times New Roman"/>
          <w:sz w:val="24"/>
          <w:szCs w:val="24"/>
        </w:rPr>
        <w:t>mert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71E78" w:rsidRDefault="00871E78" w:rsidP="00871E78">
      <w:pPr>
        <w:pStyle w:val="Listaszerbekezds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FC3">
        <w:rPr>
          <w:rFonts w:ascii="Times New Roman" w:hAnsi="Times New Roman" w:cs="Times New Roman"/>
          <w:sz w:val="24"/>
          <w:szCs w:val="24"/>
        </w:rPr>
        <w:t>a multinacionális vállalatok dolgozói és a nem multinacionális vállalatnál dolgozók hasonló ideig és gyakoriságban maradnak bent, meetingek miatt a munkahelyükön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E78" w:rsidRDefault="00871E78" w:rsidP="00871E78">
      <w:pPr>
        <w:pStyle w:val="Listaszerbekezds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FC3">
        <w:rPr>
          <w:rFonts w:ascii="Times New Roman" w:hAnsi="Times New Roman" w:cs="Times New Roman"/>
          <w:sz w:val="24"/>
          <w:szCs w:val="24"/>
        </w:rPr>
        <w:t xml:space="preserve"> a nem multinacionális vállalatok foglalkoztatottjaira a többi állítás nagyobb mértékben volt igaz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1E78" w:rsidRPr="00CD7FC3" w:rsidRDefault="00871E78" w:rsidP="00871E78">
      <w:pPr>
        <w:pStyle w:val="Listaszerbekezds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CD7FC3">
        <w:rPr>
          <w:rFonts w:ascii="Times New Roman" w:hAnsi="Times New Roman" w:cs="Times New Roman"/>
          <w:sz w:val="24"/>
          <w:szCs w:val="24"/>
        </w:rPr>
        <w:t xml:space="preserve"> nem multinacionális vállalat dolgozói nagyobb mértékben használják ki a szabadságot, mint a multinacionális cégek foglalkoztatottjai. A sztereotípia mely szerint a multinacionális vállalat dogozói körében nehezebb a munka-magánélet egyensúlya illetve a kitöltőim válaszai alapján a Kis- és Közép vállalatok is veszélyben vannak már a WLB tekintetében.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teljes mintát figyelembe véve a legjellemzőbb tulajdonság a törvényileg megadott szabadnapok kivétele, legkevésbé jellemző pedig az esti meetingeken való részvétel.</w:t>
      </w:r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71E78" w:rsidRPr="00871E78" w:rsidRDefault="00871E78" w:rsidP="00871E78">
      <w:pPr>
        <w:pStyle w:val="Cmsor2"/>
        <w:spacing w:before="0" w:line="360" w:lineRule="auto"/>
        <w:jc w:val="both"/>
        <w:rPr>
          <w:rFonts w:ascii="Times New Roman" w:hAnsi="Times New Roman" w:cs="Times New Roman"/>
          <w:color w:val="auto"/>
          <w:sz w:val="40"/>
          <w:szCs w:val="40"/>
          <w:u w:val="single"/>
        </w:rPr>
      </w:pPr>
      <w:bookmarkStart w:id="6" w:name="_Toc512592687"/>
      <w:r w:rsidRPr="00871E78">
        <w:rPr>
          <w:rFonts w:ascii="Times New Roman" w:hAnsi="Times New Roman" w:cs="Times New Roman"/>
          <w:color w:val="auto"/>
          <w:sz w:val="40"/>
          <w:szCs w:val="40"/>
          <w:u w:val="single"/>
        </w:rPr>
        <w:t>A kutatás következtetései</w:t>
      </w:r>
      <w:bookmarkEnd w:id="6"/>
    </w:p>
    <w:p w:rsidR="00871E78" w:rsidRPr="009941C6" w:rsidRDefault="00871E78" w:rsidP="00871E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Összegezve a kutatásom eredményeit, az alábbi megállapítások tehetők: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Számomra az a tény, hogy ugyanannyian nem tudják mit jelent a CSR és ezzel megegyező számban nem tudják, hogy a HR foglalkozik e CSR-ral azt mutatja a válaszok számbavétele alapján, hogy akik ismerik a CSR jelentését azok tisztában vannak vele, hogy ez megjelenik-e vállalatuknál.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kérdőív elemzése során szembesültem a ténnyel, mely valamelyest megdönti a sztereotípiát, hogy a vállalatnál dolgozók nem szeretik a HR-t. Hiszen kérdéseimben megjelent a sugallat az elégedettségmérésre is, és kikristályosodott, hogy a többségben pozitív kép van a HR munkásságáról, és tájékoztatva vannak a munkájukat érintő alapvető információkkal.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lastRenderedPageBreak/>
        <w:t>Saját meglátásom szerint a HR legfontosabb szerepe a vállalatnál a kommunikáció és, hogy segítőkészek legyenek, hiszen ezzel a munkavállalók elégedettsége nőhet, amely munkaerő megtartást eredményezhet, munkavállalói lojalitást növelhet.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Rugalmasság tekintetében a vállalatok jobb képet adnak, mint azon kutatás adatai, amely munkaidő tekintetében azt jelezte, hogy munkaidőben, a hazánkban a legrugalmatlanabbak a munkáltatók. A rugalmas munkaidő valamint a rugalmas kezdés és befejezés viszonylag magas a többihez képest, mindenképpen jobb összképet ad a kiindulásban már említett vizsgálatnál, de a többi lehetőség nagyon alacsonyan mutatkozik. Számomra ez azt jelzi, hogy bőven van még mit fejleszteni ezeken, hogy a kisgyermekes munkavállalóknak is könnyebb legyen összeegyeztetni magánéletükkel a munkát rövidített munkanap és rövidített munkahét formájában. Valamelyest ezen megítélésemen segít a home office magas számú megjelenése, ha az nem csak időszakosan vehető igénybe, hanem a munkaidő nagyobb részét felöleli.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vállaltoknál legnagyobb százalékban nyújtott szolgáltatás a szakmai tanácsadás, a munkavállalói oldalról legnagyobb igény pedig a nyelvoktatásra van. Mindegyik összefüggésbe hozható az élethosszig tartó tanulás paradigmájával, hiszen szerepelnek benne a munkahelyi képzések. Számomra ez elkötelezettséget mutat a tudásba való befektetésre, illetve annak igényére mindkét oldalról.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sportolásra való igény nagy számban megjelenéséről azt a következtetést vonom le, hogy a munkavállalók szeretnének egészségesen élni, viszont a munkával ezt nem mindenesetben tudják összeegyeztetni, de egyértelműen, ha valaki egészségtelenül él, nem lehet teljes mértékben a munkahelyére fogni.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>A sztereotípia a magyar emberekről, hogy stresszesek, számomra beigazolódott, hiszen dobogós helyen végzett a szolgáltatásokra való igény felmérésben a stressz kezelő tréning.</w:t>
      </w:r>
    </w:p>
    <w:p w:rsidR="00871E78" w:rsidRPr="009941C6" w:rsidRDefault="00871E78" w:rsidP="00871E78">
      <w:pPr>
        <w:pStyle w:val="Listaszerbekezds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1C6">
        <w:rPr>
          <w:rFonts w:ascii="Times New Roman" w:hAnsi="Times New Roman" w:cs="Times New Roman"/>
          <w:sz w:val="24"/>
          <w:szCs w:val="24"/>
        </w:rPr>
        <w:t xml:space="preserve">Számomra megdöbbentő eredmény született a multinacionális vállalatok és az egyéb vállalatoknál dolgozók WLB vizsgálatánál. Kutatásom mintája torzíthat az alacsony résztvevői szám miatt (109), de mindenképpen érdemes foglalkozni ezzel a kérdéssel véleményem szerint. Saját életem során és ismerős köröm alapján azt állapítottam meg, hogy a multinál sokkal,,embertelenebb” dolgozni, azonban a vizsgálatom azt mutatja ,hogy e sztereotípia megdőlt, hiszen a válaszokból kiderül ,hogy a multinacionális vállalat dolgozói kevesebbet foglalkoznak munkával munkaidőn kívül. Természetesen az érem másik oldala, hogy a KKV-nál dolgozó munkatársak nagyobb elköteleződéssel </w:t>
      </w:r>
      <w:r w:rsidRPr="009941C6">
        <w:rPr>
          <w:rFonts w:ascii="Times New Roman" w:hAnsi="Times New Roman" w:cs="Times New Roman"/>
          <w:sz w:val="24"/>
          <w:szCs w:val="24"/>
        </w:rPr>
        <w:lastRenderedPageBreak/>
        <w:t xml:space="preserve">vannak munkahelyük iránt, mert közelebbinek érzik magukat a vállalathoz illetve annak vezetéséhez, úgyszólván „családiasabbak”. </w:t>
      </w:r>
    </w:p>
    <w:p w:rsidR="00871E78" w:rsidRDefault="00871E78"/>
    <w:sectPr w:rsidR="00871E78" w:rsidSect="0073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359E5"/>
    <w:multiLevelType w:val="hybridMultilevel"/>
    <w:tmpl w:val="ED00DAA8"/>
    <w:lvl w:ilvl="0" w:tplc="040E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2A246B91"/>
    <w:multiLevelType w:val="hybridMultilevel"/>
    <w:tmpl w:val="B2F4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8367F"/>
    <w:multiLevelType w:val="hybridMultilevel"/>
    <w:tmpl w:val="534607F6"/>
    <w:lvl w:ilvl="0" w:tplc="348418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E21DB4"/>
    <w:multiLevelType w:val="hybridMultilevel"/>
    <w:tmpl w:val="5564682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83932"/>
    <w:multiLevelType w:val="hybridMultilevel"/>
    <w:tmpl w:val="4A843C98"/>
    <w:lvl w:ilvl="0" w:tplc="E430C7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00390"/>
    <w:multiLevelType w:val="hybridMultilevel"/>
    <w:tmpl w:val="DA4C478E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4F184F"/>
    <w:multiLevelType w:val="hybridMultilevel"/>
    <w:tmpl w:val="954626C6"/>
    <w:lvl w:ilvl="0" w:tplc="040E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48F4771A"/>
    <w:multiLevelType w:val="hybridMultilevel"/>
    <w:tmpl w:val="FBB62F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127F99"/>
    <w:multiLevelType w:val="hybridMultilevel"/>
    <w:tmpl w:val="E9D07A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D1208"/>
    <w:multiLevelType w:val="hybridMultilevel"/>
    <w:tmpl w:val="F3B87F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A40D3A"/>
    <w:multiLevelType w:val="hybridMultilevel"/>
    <w:tmpl w:val="4BFA3E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F3209"/>
    <w:multiLevelType w:val="hybridMultilevel"/>
    <w:tmpl w:val="9EF477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40185"/>
    <w:multiLevelType w:val="hybridMultilevel"/>
    <w:tmpl w:val="D4DC9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E96F0D"/>
    <w:multiLevelType w:val="hybridMultilevel"/>
    <w:tmpl w:val="09AA16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10"/>
  </w:num>
  <w:num w:numId="6">
    <w:abstractNumId w:val="7"/>
  </w:num>
  <w:num w:numId="7">
    <w:abstractNumId w:val="6"/>
  </w:num>
  <w:num w:numId="8">
    <w:abstractNumId w:val="11"/>
  </w:num>
  <w:num w:numId="9">
    <w:abstractNumId w:val="13"/>
  </w:num>
  <w:num w:numId="10">
    <w:abstractNumId w:val="0"/>
  </w:num>
  <w:num w:numId="11">
    <w:abstractNumId w:val="12"/>
  </w:num>
  <w:num w:numId="12">
    <w:abstractNumId w:val="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56B"/>
    <w:rsid w:val="00016D6A"/>
    <w:rsid w:val="0012676E"/>
    <w:rsid w:val="007334DB"/>
    <w:rsid w:val="00871E78"/>
    <w:rsid w:val="008B2D66"/>
    <w:rsid w:val="009F6818"/>
    <w:rsid w:val="00AC4CCD"/>
    <w:rsid w:val="00B709E0"/>
    <w:rsid w:val="00BA47C6"/>
    <w:rsid w:val="00BF4589"/>
    <w:rsid w:val="00E309FC"/>
    <w:rsid w:val="00FD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7F933-223F-4465-8297-58BD67AF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A47C6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A47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BA47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szerbekezds">
    <w:name w:val="List Paragraph"/>
    <w:basedOn w:val="Norml"/>
    <w:uiPriority w:val="34"/>
    <w:qFormat/>
    <w:rsid w:val="00BA47C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A47C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A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A47C6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871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rdoivem.hu/surveys/results/992408111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kerdoivem.hu/surveys/results/992408111/" TargetMode="External"/><Relationship Id="rId26" Type="http://schemas.openxmlformats.org/officeDocument/2006/relationships/hyperlink" Target="http://www.kerdoivem.hu/surveys/results/99240811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://www.kerdoivem.hu/surveys/results/992408111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kerdoivem.hu/surveys/results/992408111/" TargetMode="External"/><Relationship Id="rId20" Type="http://schemas.openxmlformats.org/officeDocument/2006/relationships/hyperlink" Target="http://www.kerdoivem.hu/surveys/results/99240811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erdoivem.hu/surveys/results/992408111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kerdoivem.hu/surveys/results/99240811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kerdoivem.hu/surveys/results/992408111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kerdoivem.hu/surveys/results/992408111/" TargetMode="External"/><Relationship Id="rId22" Type="http://schemas.openxmlformats.org/officeDocument/2006/relationships/hyperlink" Target="http://www.kerdoivem.hu/surveys/results/992408111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3415</Words>
  <Characters>23564</Characters>
  <Application>Microsoft Office Word</Application>
  <DocSecurity>0</DocSecurity>
  <Lines>196</Lines>
  <Paragraphs>53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Juli</cp:lastModifiedBy>
  <cp:revision>2</cp:revision>
  <dcterms:created xsi:type="dcterms:W3CDTF">2018-07-13T10:04:00Z</dcterms:created>
  <dcterms:modified xsi:type="dcterms:W3CDTF">2018-07-13T10:04:00Z</dcterms:modified>
</cp:coreProperties>
</file>