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Önéletrajzminta – Data Analyst</w:t>
      </w:r>
    </w:p>
    <w:p>
      <w:pPr>
        <w:pStyle w:val="Normal"/>
        <w:jc w:val="center"/>
        <w:rPr/>
      </w:pPr>
      <w:r>
        <w:rPr/>
      </w:r>
    </w:p>
    <w:p>
      <w:pPr>
        <w:pStyle w:val="TextBody"/>
        <w:rPr/>
      </w:pPr>
      <w:r>
        <w:rPr>
          <w:rStyle w:val="StrongEmphasis"/>
        </w:rPr>
        <w:t>Önéletrajz</w:t>
      </w:r>
      <w:r>
        <w:rPr/>
        <w:br/>
      </w:r>
      <w:r>
        <w:rPr>
          <w:rStyle w:val="StrongEmphasis"/>
        </w:rPr>
        <w:t>Név:</w:t>
      </w:r>
      <w:r>
        <w:rPr/>
        <w:t xml:space="preserve"> [Neved]</w:t>
        <w:br/>
      </w:r>
      <w:r>
        <w:rPr>
          <w:rStyle w:val="StrongEmphasis"/>
        </w:rPr>
        <w:t>Telefon:</w:t>
      </w:r>
      <w:r>
        <w:rPr/>
        <w:t xml:space="preserve"> [Telefonszámod]</w:t>
        <w:br/>
      </w:r>
      <w:r>
        <w:rPr>
          <w:rStyle w:val="StrongEmphasis"/>
        </w:rPr>
        <w:t>E-mail:</w:t>
      </w:r>
      <w:r>
        <w:rPr/>
        <w:t xml:space="preserve"> [Email címed]</w:t>
        <w:br/>
      </w:r>
      <w:r>
        <w:rPr>
          <w:rStyle w:val="StrongEmphasis"/>
        </w:rPr>
        <w:t>LinkedIn profil:</w:t>
      </w:r>
      <w:r>
        <w:rPr/>
        <w:t xml:space="preserve"> [LinkedIn URL]</w:t>
        <w:br/>
      </w:r>
      <w:r>
        <w:rPr>
          <w:rStyle w:val="StrongEmphasis"/>
        </w:rPr>
        <w:t>GitHub profil:</w:t>
      </w:r>
      <w:r>
        <w:rPr/>
        <w:t xml:space="preserve"> [GitHub URL] (ha van releváns projekted)</w:t>
        <w:br/>
      </w:r>
      <w:r>
        <w:rPr>
          <w:rStyle w:val="StrongEmphasis"/>
        </w:rPr>
        <w:t>Cím:</w:t>
      </w:r>
      <w:r>
        <w:rPr/>
        <w:t xml:space="preserve"> [Lakhelyed]</w:t>
      </w:r>
    </w:p>
    <w:p>
      <w:pPr>
        <w:pStyle w:val="HorizontalLine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Emphasis"/>
        </w:rPr>
        <w:t>Szakmai cél</w:t>
      </w:r>
    </w:p>
    <w:p>
      <w:pPr>
        <w:pStyle w:val="TextBody"/>
        <w:rPr/>
      </w:pPr>
      <w:r>
        <w:rPr/>
        <w:t>Adatvezérelt döntéshozatal támogatása precíz adatfeldolgozással és elemzéssel. Üzleti értéket jelentő információkat szállítok.</w:t>
      </w:r>
    </w:p>
    <w:p>
      <w:pPr>
        <w:pStyle w:val="HorizontalLine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Emphasis"/>
        </w:rPr>
        <w:t>Szakmai tapasztalat</w:t>
      </w:r>
    </w:p>
    <w:p>
      <w:pPr>
        <w:pStyle w:val="TextBody"/>
        <w:rPr/>
      </w:pPr>
      <w:r>
        <w:rPr>
          <w:rStyle w:val="StrongEmphasis"/>
        </w:rPr>
        <w:t>Data Analyst</w:t>
      </w:r>
      <w:r>
        <w:rPr/>
        <w:br/>
        <w:t>[Cég neve], [Város]</w:t>
        <w:br/>
        <w:t>[Év] – [Év vagy jelenleg]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Nagyméretű adathalmazok gyűjtése, tisztítása és elemzése Python és SQL segítségével.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Interaktív riportok készítése Tableau/Power BI segítségével a vezetői döntéshozatal támogatására.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Adatmodellezés és prediktív elemzések készítése gépi tanulási algoritmusokkal (pl. scikit-learn).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Kulcsfontosságú KPI-k meghatározása és nyomon követése.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ind w:left="707" w:hanging="283"/>
        <w:rPr/>
      </w:pPr>
      <w:r>
        <w:rPr/>
        <w:t>Eredmények vizualizálása és bemutatása érthető, üzletileg releváns formában.</w:t>
      </w:r>
    </w:p>
    <w:p>
      <w:pPr>
        <w:pStyle w:val="TextBody"/>
        <w:rPr/>
      </w:pPr>
      <w:r>
        <w:rPr>
          <w:rStyle w:val="StrongEmphasis"/>
        </w:rPr>
        <w:t>Junior Data Analyst</w:t>
      </w:r>
      <w:r>
        <w:rPr/>
        <w:br/>
        <w:t>[Cég neve], [Város]</w:t>
        <w:br/>
        <w:t>[Év] – [Év]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Rutin riportok készítése Excelben és automatizálása VBA segítségével.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Adattárházakból származó adatok lekérdezése és elemzése SQL segítségével.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Részvétel üzleti folyamatok optimalizálását célzó projektekben.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ind w:left="707" w:hanging="283"/>
        <w:rPr/>
      </w:pPr>
      <w:r>
        <w:rPr/>
        <w:t>Adattisztítás és minőségbiztosítás.</w:t>
      </w:r>
    </w:p>
    <w:p>
      <w:pPr>
        <w:pStyle w:val="HorizontalLine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Emphasis"/>
        </w:rPr>
        <w:t>Tanulmányok</w:t>
      </w:r>
    </w:p>
    <w:p>
      <w:pPr>
        <w:pStyle w:val="TextBody"/>
        <w:rPr/>
      </w:pPr>
      <w:r>
        <w:rPr>
          <w:rStyle w:val="StrongEmphasis"/>
        </w:rPr>
        <w:t>[Fokozat] – [Szak neve]</w:t>
      </w:r>
      <w:r>
        <w:rPr/>
        <w:br/>
        <w:t>[Egyetem neve], [Város]</w:t>
        <w:br/>
        <w:t>[Év] – [Év]</w:t>
      </w:r>
    </w:p>
    <w:p>
      <w:pPr>
        <w:pStyle w:val="TextBody"/>
        <w:numPr>
          <w:ilvl w:val="0"/>
          <w:numId w:val="4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Releváns kurzusok: Statisztika, Adatbáziskezelés, Programozás, Adatvizualizáció.</w:t>
      </w:r>
    </w:p>
    <w:p>
      <w:pPr>
        <w:pStyle w:val="TextBody"/>
        <w:numPr>
          <w:ilvl w:val="0"/>
          <w:numId w:val="4"/>
        </w:numPr>
        <w:tabs>
          <w:tab w:val="left" w:pos="0" w:leader="none"/>
        </w:tabs>
        <w:ind w:left="707" w:hanging="283"/>
        <w:rPr/>
      </w:pPr>
      <w:r>
        <w:rPr/>
        <w:t>Szakdolgozat: [Téma neve, ha releváns].</w:t>
      </w:r>
    </w:p>
    <w:p>
      <w:pPr>
        <w:pStyle w:val="HorizontalLine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Emphasis"/>
        </w:rPr>
        <w:t>Készségek</w:t>
      </w:r>
    </w:p>
    <w:p>
      <w:pPr>
        <w:pStyle w:val="TextBody"/>
        <w:rPr>
          <w:rStyle w:val="StrongEmphasis"/>
        </w:rPr>
      </w:pPr>
      <w:r>
        <w:rPr/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/>
      </w:pPr>
      <w:r>
        <w:rPr>
          <w:rStyle w:val="StrongEmphasis"/>
        </w:rPr>
        <w:t>Programozás:</w:t>
      </w:r>
      <w:r>
        <w:rPr/>
        <w:t xml:space="preserve"> Python (pandas, numpy, matplotlib, seaborn, scikit-learn), R.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/>
      </w:pPr>
      <w:r>
        <w:rPr>
          <w:rStyle w:val="StrongEmphasis"/>
        </w:rPr>
        <w:t>Adatbázisok és lekérdezések:</w:t>
      </w:r>
      <w:r>
        <w:rPr/>
        <w:t xml:space="preserve"> SQL (MySQL, PostgreSQL).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/>
      </w:pPr>
      <w:r>
        <w:rPr>
          <w:rStyle w:val="StrongEmphasis"/>
        </w:rPr>
        <w:t>Vizualizációs eszközök:</w:t>
      </w:r>
      <w:r>
        <w:rPr/>
        <w:t xml:space="preserve"> Tableau, Power BI, Excel (haladó szint).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ind w:left="707" w:hanging="283"/>
        <w:rPr/>
      </w:pPr>
      <w:r>
        <w:rPr>
          <w:rStyle w:val="StrongEmphasis"/>
        </w:rPr>
        <w:t>Egyéb:</w:t>
      </w:r>
      <w:r>
        <w:rPr/>
        <w:t xml:space="preserve"> Git, Jira, Google Analytics.</w:t>
      </w:r>
    </w:p>
    <w:p>
      <w:pPr>
        <w:pStyle w:val="Heading4"/>
        <w:numPr>
          <w:ilvl w:val="3"/>
          <w:numId w:val="1"/>
        </w:numPr>
        <w:rPr/>
      </w:pPr>
      <w:r>
        <w:rPr>
          <w:rStyle w:val="StrongEmphasis"/>
        </w:rPr>
        <w:t>Soft skillek</w:t>
      </w:r>
    </w:p>
    <w:p>
      <w:pPr>
        <w:pStyle w:val="TextBody"/>
        <w:numPr>
          <w:ilvl w:val="0"/>
          <w:numId w:val="6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Erős analitikus gondolkodás.</w:t>
      </w:r>
    </w:p>
    <w:p>
      <w:pPr>
        <w:pStyle w:val="TextBody"/>
        <w:numPr>
          <w:ilvl w:val="0"/>
          <w:numId w:val="6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Kiváló kommunikációs és prezentációs készségek.</w:t>
      </w:r>
    </w:p>
    <w:p>
      <w:pPr>
        <w:pStyle w:val="TextBody"/>
        <w:numPr>
          <w:ilvl w:val="0"/>
          <w:numId w:val="6"/>
        </w:numPr>
        <w:tabs>
          <w:tab w:val="left" w:pos="0" w:leader="none"/>
        </w:tabs>
        <w:ind w:left="707" w:hanging="283"/>
        <w:rPr/>
      </w:pPr>
      <w:r>
        <w:rPr/>
        <w:t>Hatékony időmenedzsment és önálló munkavégzés.</w:t>
      </w:r>
    </w:p>
    <w:p>
      <w:pPr>
        <w:pStyle w:val="HorizontalLine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Emphasis"/>
        </w:rPr>
        <w:t>Projektek</w:t>
      </w:r>
    </w:p>
    <w:p>
      <w:pPr>
        <w:pStyle w:val="TextBody"/>
        <w:numPr>
          <w:ilvl w:val="0"/>
          <w:numId w:val="7"/>
        </w:numPr>
        <w:tabs>
          <w:tab w:val="left" w:pos="0" w:leader="none"/>
        </w:tabs>
        <w:spacing w:before="0" w:after="0"/>
        <w:ind w:left="707" w:hanging="283"/>
        <w:rPr/>
      </w:pPr>
      <w:bookmarkStart w:id="0" w:name="__DdeLink__0_3608540219"/>
      <w:r>
        <w:rPr>
          <w:rStyle w:val="StrongEmphasis"/>
        </w:rPr>
        <w:t>X cég megbízásából</w:t>
      </w:r>
      <w:bookmarkEnd w:id="0"/>
      <w:r>
        <w:rPr>
          <w:rStyle w:val="StrongEmphasis"/>
        </w:rPr>
        <w:t>:</w:t>
      </w:r>
      <w:r>
        <w:rPr/>
        <w:t xml:space="preserve"> Nagyméretű pénzügyi adathalmazok elemzése Python segítségével, a vállalati költségcsökkentési stratégiák optimalizálására.</w:t>
      </w:r>
    </w:p>
    <w:p>
      <w:pPr>
        <w:pStyle w:val="TextBody"/>
        <w:numPr>
          <w:ilvl w:val="0"/>
          <w:numId w:val="7"/>
        </w:numPr>
        <w:tabs>
          <w:tab w:val="left" w:pos="0" w:leader="none"/>
        </w:tabs>
        <w:spacing w:before="0" w:after="0"/>
        <w:ind w:left="707" w:hanging="283"/>
        <w:rPr/>
      </w:pPr>
      <w:r>
        <w:rPr>
          <w:rStyle w:val="StrongEmphasis"/>
        </w:rPr>
        <w:t>Y cég megbízásából:</w:t>
      </w:r>
      <w:r>
        <w:rPr/>
        <w:t xml:space="preserve"> Weboldal forgalmi adatok vizualizációja Power BI-ban, vezetői döntéshozatal támogatására.</w:t>
      </w:r>
    </w:p>
    <w:p>
      <w:pPr>
        <w:pStyle w:val="TextBody"/>
        <w:numPr>
          <w:ilvl w:val="0"/>
          <w:numId w:val="7"/>
        </w:numPr>
        <w:tabs>
          <w:tab w:val="left" w:pos="0" w:leader="none"/>
        </w:tabs>
        <w:ind w:left="707" w:hanging="283"/>
        <w:rPr/>
      </w:pPr>
      <w:r>
        <w:rPr>
          <w:rStyle w:val="StrongEmphasis"/>
        </w:rPr>
        <w:t>Hackathon:</w:t>
      </w:r>
      <w:r>
        <w:rPr/>
        <w:t xml:space="preserve"> Részvétel és 2. hely a … projekttel</w:t>
      </w:r>
    </w:p>
    <w:p>
      <w:pPr>
        <w:pStyle w:val="HorizontalLine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Emphasis"/>
        </w:rPr>
        <w:t>Nyelvek</w:t>
      </w:r>
    </w:p>
    <w:p>
      <w:pPr>
        <w:pStyle w:val="TextBody"/>
        <w:numPr>
          <w:ilvl w:val="0"/>
          <w:numId w:val="8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Magyar: Anyanyelv.</w:t>
      </w:r>
    </w:p>
    <w:p>
      <w:pPr>
        <w:pStyle w:val="TextBody"/>
        <w:numPr>
          <w:ilvl w:val="0"/>
          <w:numId w:val="8"/>
        </w:numPr>
        <w:tabs>
          <w:tab w:val="left" w:pos="0" w:leader="none"/>
        </w:tabs>
        <w:ind w:left="707" w:hanging="283"/>
        <w:rPr/>
      </w:pPr>
      <w:r>
        <w:rPr/>
        <w:t>Angol: Felsőfok (C1), üzleti szintű kommunikáció.</w:t>
      </w:r>
    </w:p>
    <w:p>
      <w:pPr>
        <w:pStyle w:val="HorizontalLine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Emphasis"/>
        </w:rPr>
        <w:t>Egyéb</w:t>
      </w:r>
    </w:p>
    <w:p>
      <w:pPr>
        <w:pStyle w:val="TextBody"/>
        <w:numPr>
          <w:ilvl w:val="0"/>
          <w:numId w:val="9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Önkéntes munkák: részvétel a 2024-es budapesti árvízi védekezésben önkéntesként.</w:t>
      </w:r>
    </w:p>
    <w:p>
      <w:pPr>
        <w:pStyle w:val="TextBody"/>
        <w:numPr>
          <w:ilvl w:val="0"/>
          <w:numId w:val="9"/>
        </w:numPr>
        <w:tabs>
          <w:tab w:val="left" w:pos="0" w:leader="none"/>
        </w:tabs>
        <w:ind w:left="707" w:hanging="283"/>
        <w:rPr/>
      </w:pPr>
      <w:r>
        <w:rPr/>
        <w:t>Hobbik: futás, olasz konyha, mozizás.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Budapest, 2025. január 2.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74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paragraph" w:styleId="Heading3">
    <w:name w:val="Heading 3"/>
    <w:basedOn w:val="Heading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imSun" w:cs="Lucida Sans"/>
      <w:b/>
      <w:bCs/>
      <w:sz w:val="28"/>
      <w:szCs w:val="28"/>
    </w:rPr>
  </w:style>
  <w:style w:type="paragraph" w:styleId="Heading4">
    <w:name w:val="Heading 4"/>
    <w:basedOn w:val="Heading"/>
    <w:qFormat/>
    <w:pPr>
      <w:numPr>
        <w:ilvl w:val="3"/>
        <w:numId w:val="1"/>
      </w:numPr>
      <w:spacing w:before="120" w:after="120"/>
      <w:outlineLvl w:val="3"/>
    </w:pPr>
    <w:rPr>
      <w:rFonts w:ascii="Liberation Serif" w:hAnsi="Liberation Serif" w:eastAsia="SimSun" w:cs="Lucida Sans"/>
      <w:b/>
      <w:bCs/>
      <w:sz w:val="24"/>
      <w:szCs w:val="24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orizontalLine">
    <w:name w:val="Horizontal Line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LibreOffice/5.4.1.2$Windows_x86 LibreOffice_project/ea7cb86e6eeb2bf3a5af73a8f7777ac570321527</Application>
  <Pages>2</Pages>
  <Words>278</Words>
  <Characters>2010</Characters>
  <CharactersWithSpaces>2228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2025-01-10T15:24:19Z</dcterms:created>
  <dc:creator/>
  <dc:description/>
  <dc:language>en-GB</dc:language>
  <cp:lastModifiedBy/>
  <dcterms:modified xsi:type="dcterms:W3CDTF">2025-01-13T23:12:06Z</dcterms:modified>
  <cp:revision>2</cp:revision>
  <dc:subject/>
  <dc:title/>
</cp:coreProperties>
</file>