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kapcsolatfelvétel</w:t>
      </w:r>
    </w:p>
    <w:p>
      <w:pPr>
        <w:tabs>
          <w:tab w:val="left" w:pos="2160"/>
        </w:tabs>
        <w:spacing w:after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b/>
          <w:bCs/>
          <w:sz w:val="20"/>
        </w:rPr>
        <w:t>Mobiltelefon:</w:t>
      </w:r>
      <w:r>
        <w:rPr>
          <w:rFonts w:ascii="Verdana" w:hAnsi="Verdana" w:cstheme="minorHAnsi"/>
          <w:sz w:val="20"/>
        </w:rPr>
        <w:tab/>
        <w:t>+36 x0 000 0000</w:t>
      </w:r>
    </w:p>
    <w:p>
      <w:pPr>
        <w:tabs>
          <w:tab w:val="left" w:pos="2160"/>
        </w:tabs>
        <w:spacing w:after="240"/>
        <w:rPr>
          <w:rFonts w:ascii="Verdana" w:hAnsi="Verdana" w:cstheme="minorHAnsi"/>
          <w:b/>
          <w:sz w:val="20"/>
        </w:rPr>
      </w:pPr>
      <w:r>
        <w:rPr>
          <w:rFonts w:ascii="Verdana" w:hAnsi="Verdana" w:cstheme="minorHAnsi"/>
          <w:b/>
          <w:sz w:val="20"/>
        </w:rPr>
        <w:t>Email:</w:t>
      </w:r>
      <w:r>
        <w:rPr>
          <w:rFonts w:ascii="Verdana" w:hAnsi="Verdana" w:cstheme="minorHAnsi"/>
          <w:b/>
          <w:sz w:val="20"/>
        </w:rPr>
        <w:tab/>
      </w:r>
      <w:r>
        <w:rPr>
          <w:rFonts w:ascii="Verdana" w:hAnsi="Verdana" w:cstheme="minorHAnsi"/>
          <w:sz w:val="20"/>
        </w:rPr>
        <w:t>vezeteknev.keresztnev@emailcimem.hu</w:t>
      </w:r>
    </w:p>
    <w:p>
      <w:pPr>
        <w:pStyle w:val="Heading1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tulajdonságaim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253"/>
        <w:gridCol w:w="3118"/>
        <w:gridCol w:w="2268"/>
      </w:tblGrid>
      <w:tr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Tárgyalókészség</w:t>
            </w:r>
          </w:p>
        </w:tc>
        <w:tc>
          <w:tcPr>
            <w:tcW w:w="3118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Logikus gondolkodás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Felelősségtudat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Jó kommunikációs és kapcsolatteremtő készség</w:t>
            </w:r>
          </w:p>
        </w:tc>
        <w:tc>
          <w:tcPr>
            <w:tcW w:w="3118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Analitikus szemlélet</w:t>
            </w:r>
          </w:p>
        </w:tc>
        <w:tc>
          <w:tcPr>
            <w:tcW w:w="2268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Döntési képesség</w:t>
            </w:r>
          </w:p>
        </w:tc>
      </w:tr>
    </w:tbl>
    <w:p>
      <w:pPr>
        <w:pStyle w:val="Heading1"/>
        <w:spacing w:before="24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szakmai életút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686"/>
        <w:gridCol w:w="4252"/>
        <w:gridCol w:w="1701"/>
      </w:tblGrid>
      <w:tr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</w:rPr>
              <w:t>Beosztás</w:t>
            </w:r>
          </w:p>
        </w:tc>
        <w:tc>
          <w:tcPr>
            <w:tcW w:w="4252" w:type="dxa"/>
          </w:tcPr>
          <w:p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</w:rPr>
              <w:t>Munkáltató</w:t>
            </w:r>
          </w:p>
        </w:tc>
        <w:tc>
          <w:tcPr>
            <w:tcW w:w="1701" w:type="dxa"/>
          </w:tcPr>
          <w:p>
            <w:pPr>
              <w:spacing w:after="0"/>
              <w:jc w:val="center"/>
              <w:rPr>
                <w:rFonts w:ascii="Verdana" w:hAnsi="Verdana" w:cstheme="minorHAnsi"/>
                <w:b/>
                <w:bCs/>
                <w:sz w:val="12"/>
              </w:rPr>
            </w:pPr>
            <w:r>
              <w:rPr>
                <w:rFonts w:ascii="Verdana" w:hAnsi="Verdana" w:cstheme="minorHAnsi"/>
                <w:b/>
                <w:bCs/>
                <w:sz w:val="20"/>
              </w:rPr>
              <w:t>Dátum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Logisztikai menedzser</w:t>
            </w:r>
          </w:p>
        </w:tc>
        <w:tc>
          <w:tcPr>
            <w:tcW w:w="4252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Nagy Multi Forgalmazó Mintacég</w:t>
            </w:r>
            <w:r>
              <w:rPr>
                <w:rFonts w:ascii="Verdana" w:hAnsi="Verdana" w:cstheme="minorHAnsi"/>
                <w:sz w:val="20"/>
              </w:rPr>
              <w:t>4</w:t>
            </w:r>
            <w:r>
              <w:rPr>
                <w:rFonts w:ascii="Verdana" w:hAnsi="Verdana" w:cstheme="minorHAnsi"/>
                <w:sz w:val="20"/>
              </w:rPr>
              <w:t xml:space="preserve"> Kft.</w:t>
            </w:r>
          </w:p>
        </w:tc>
        <w:tc>
          <w:tcPr>
            <w:tcW w:w="1701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2010-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Logisztikai ügyintéző, raktárvezető</w:t>
            </w:r>
          </w:p>
        </w:tc>
        <w:tc>
          <w:tcPr>
            <w:tcW w:w="4252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Nagy Multi </w:t>
            </w:r>
            <w:r>
              <w:rPr>
                <w:rFonts w:ascii="Verdana" w:hAnsi="Verdana" w:cstheme="minorHAnsi"/>
                <w:sz w:val="20"/>
              </w:rPr>
              <w:t>Forgalmazó</w:t>
            </w:r>
            <w:r>
              <w:rPr>
                <w:rFonts w:ascii="Verdana" w:hAnsi="Verdana" w:cstheme="minorHAnsi"/>
                <w:sz w:val="20"/>
              </w:rPr>
              <w:t xml:space="preserve"> Mintacég</w:t>
            </w:r>
            <w:r>
              <w:rPr>
                <w:rFonts w:ascii="Verdana" w:hAnsi="Verdana" w:cstheme="minorHAnsi"/>
                <w:sz w:val="20"/>
              </w:rPr>
              <w:t>3</w:t>
            </w:r>
            <w:r>
              <w:rPr>
                <w:rFonts w:ascii="Verdana" w:hAnsi="Verdana" w:cstheme="minorHAnsi"/>
                <w:sz w:val="20"/>
              </w:rPr>
              <w:t xml:space="preserve"> Kft.</w:t>
            </w:r>
          </w:p>
        </w:tc>
        <w:tc>
          <w:tcPr>
            <w:tcW w:w="1701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2008-2010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Nemzetközi szállítmányozási ügyintéző</w:t>
            </w:r>
          </w:p>
        </w:tc>
        <w:tc>
          <w:tcPr>
            <w:tcW w:w="4252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Nagy Multi Gyártó </w:t>
            </w:r>
            <w:r>
              <w:rPr>
                <w:rFonts w:ascii="Verdana" w:hAnsi="Verdana" w:cstheme="minorHAnsi"/>
                <w:sz w:val="20"/>
              </w:rPr>
              <w:t>Mintacég</w:t>
            </w:r>
            <w:r>
              <w:rPr>
                <w:rFonts w:ascii="Verdana" w:hAnsi="Verdana" w:cstheme="minorHAnsi"/>
                <w:sz w:val="20"/>
              </w:rPr>
              <w:t>2</w:t>
            </w:r>
            <w:r>
              <w:rPr>
                <w:rFonts w:ascii="Verdana" w:hAnsi="Verdana" w:cstheme="minorHAnsi"/>
                <w:sz w:val="20"/>
              </w:rPr>
              <w:t xml:space="preserve"> Kft.</w:t>
            </w:r>
          </w:p>
        </w:tc>
        <w:tc>
          <w:tcPr>
            <w:tcW w:w="1701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2005-2008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Szállítmányozási ügyintéző</w:t>
            </w:r>
          </w:p>
        </w:tc>
        <w:tc>
          <w:tcPr>
            <w:tcW w:w="4252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Szállítmányozó Mintacég1 Kft.</w:t>
            </w:r>
          </w:p>
        </w:tc>
        <w:tc>
          <w:tcPr>
            <w:tcW w:w="1701" w:type="dxa"/>
          </w:tcPr>
          <w:p>
            <w:pPr>
              <w:spacing w:after="0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2001-2005</w:t>
            </w:r>
          </w:p>
        </w:tc>
      </w:tr>
    </w:tbl>
    <w:p>
      <w:pPr>
        <w:pStyle w:val="Heading1"/>
        <w:spacing w:before="24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szakmai </w:t>
      </w:r>
      <w:r>
        <w:rPr>
          <w:rFonts w:ascii="Verdana" w:hAnsi="Verdana" w:cstheme="minorHAnsi"/>
          <w:sz w:val="20"/>
        </w:rPr>
        <w:t>eredmények, projektek</w:t>
      </w:r>
    </w:p>
    <w:p>
      <w:pPr>
        <w:tabs>
          <w:tab w:val="left" w:pos="1418"/>
        </w:tabs>
        <w:spacing w:after="240"/>
        <w:rPr>
          <w:rFonts w:ascii="Verdana" w:hAnsi="Verdana" w:cstheme="minorHAnsi"/>
          <w:b/>
          <w:sz w:val="20"/>
        </w:rPr>
      </w:pPr>
      <w:r>
        <w:rPr>
          <w:rFonts w:ascii="Verdana" w:hAnsi="Verdana" w:cstheme="minorHAnsi"/>
          <w:b/>
          <w:sz w:val="20"/>
        </w:rPr>
        <w:t>2013-2015.</w:t>
      </w:r>
      <w:r>
        <w:rPr>
          <w:rFonts w:ascii="Verdana" w:hAnsi="Verdana" w:cstheme="minorHAnsi"/>
          <w:b/>
          <w:sz w:val="20"/>
        </w:rPr>
        <w:tab/>
      </w:r>
      <w:r>
        <w:rPr>
          <w:rFonts w:ascii="Verdana" w:hAnsi="Verdana" w:cstheme="minorHAnsi"/>
          <w:b/>
          <w:sz w:val="20"/>
        </w:rPr>
        <w:t>projekt neve</w:t>
      </w:r>
    </w:p>
    <w:p>
      <w:pPr>
        <w:spacing w:after="0"/>
        <w:ind w:left="1440"/>
        <w:rPr>
          <w:rFonts w:ascii="Verdana" w:hAnsi="Verdana" w:cstheme="minorHAnsi"/>
          <w:b/>
          <w:sz w:val="20"/>
        </w:rPr>
      </w:pPr>
      <w:r>
        <w:rPr>
          <w:rFonts w:ascii="Verdana" w:hAnsi="Verdana" w:cstheme="minorHAnsi"/>
          <w:sz w:val="20"/>
        </w:rPr>
        <w:t>XY iparágban tevékenykedő cég számára ilyenolyan termékek folyamatos szállítása, az alapanyagellátás folyamatos biztosítása. Az alapanyagellátásban történő bármilyen fennakadás kritikus lenne az ügyfél gyártási folyamata szempontjából, de a projekt indulása óta nem fordult elő ilyen. A projekt koordinációját, az ellátás megszervezését 3 beosztottammal végeztük.</w:t>
      </w:r>
    </w:p>
    <w:p>
      <w:pPr>
        <w:tabs>
          <w:tab w:val="left" w:pos="1418"/>
        </w:tabs>
        <w:spacing w:before="240" w:after="240"/>
        <w:rPr>
          <w:rFonts w:ascii="Verdana" w:hAnsi="Verdana" w:cstheme="minorHAnsi"/>
          <w:b/>
          <w:sz w:val="20"/>
        </w:rPr>
      </w:pPr>
      <w:r>
        <w:rPr>
          <w:rFonts w:ascii="Verdana" w:hAnsi="Verdana" w:cstheme="minorHAnsi"/>
          <w:b/>
          <w:sz w:val="20"/>
        </w:rPr>
        <w:t>201</w:t>
      </w:r>
      <w:r>
        <w:rPr>
          <w:rFonts w:ascii="Verdana" w:hAnsi="Verdana" w:cstheme="minorHAnsi"/>
          <w:b/>
          <w:sz w:val="20"/>
        </w:rPr>
        <w:t>4.</w:t>
      </w:r>
      <w:r>
        <w:rPr>
          <w:rFonts w:ascii="Verdana" w:hAnsi="Verdana" w:cstheme="minorHAnsi"/>
          <w:b/>
          <w:sz w:val="20"/>
        </w:rPr>
        <w:tab/>
        <w:t>projekt neve</w:t>
      </w:r>
    </w:p>
    <w:p>
      <w:pPr>
        <w:spacing w:after="240"/>
        <w:ind w:left="144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Környezetbarát szempontok szerinti szállítási folyamat megszervezése. </w:t>
      </w:r>
      <w:r>
        <w:rPr>
          <w:rFonts w:ascii="Verdana" w:hAnsi="Verdana" w:cstheme="minorHAnsi"/>
          <w:sz w:val="20"/>
        </w:rPr>
        <w:t xml:space="preserve">Az azonos, illetve az egy útvonalon elérhető ügyfelek </w:t>
      </w:r>
      <w:r>
        <w:rPr>
          <w:rFonts w:ascii="Verdana" w:hAnsi="Verdana" w:cstheme="minorHAnsi"/>
          <w:sz w:val="20"/>
        </w:rPr>
        <w:t xml:space="preserve">rendszeresen szállítandó </w:t>
      </w:r>
      <w:r>
        <w:rPr>
          <w:rFonts w:ascii="Verdana" w:hAnsi="Verdana" w:cstheme="minorHAnsi"/>
          <w:sz w:val="20"/>
        </w:rPr>
        <w:t xml:space="preserve">áruit összefogva környezetbarát szállítójárművekkel </w:t>
      </w:r>
      <w:r>
        <w:rPr>
          <w:rFonts w:ascii="Verdana" w:hAnsi="Verdana" w:cstheme="minorHAnsi"/>
          <w:sz w:val="20"/>
        </w:rPr>
        <w:t>végeztük a kiszállítást, úgy hogy az ügyfélcentrikus hozzáállásunk nem változott.</w:t>
      </w:r>
      <w:r>
        <w:rPr>
          <w:rFonts w:ascii="Verdana" w:hAnsi="Verdana" w:cstheme="minorHAnsi"/>
          <w:sz w:val="20"/>
        </w:rPr>
        <w:t xml:space="preserve"> </w:t>
      </w:r>
      <w:r>
        <w:rPr>
          <w:rFonts w:ascii="Verdana" w:hAnsi="Verdana" w:cstheme="minorHAnsi"/>
          <w:sz w:val="20"/>
        </w:rPr>
        <w:t>Az átszervezéssel nőtt</w:t>
      </w:r>
      <w:r>
        <w:rPr>
          <w:rFonts w:ascii="Verdana" w:hAnsi="Verdana" w:cstheme="minorHAnsi"/>
          <w:sz w:val="20"/>
        </w:rPr>
        <w:t xml:space="preserve"> a járművek kihasználtsága, kevesebb járműre </w:t>
      </w:r>
      <w:r>
        <w:rPr>
          <w:rFonts w:ascii="Verdana" w:hAnsi="Verdana" w:cstheme="minorHAnsi"/>
          <w:sz w:val="20"/>
        </w:rPr>
        <w:t>lett</w:t>
      </w:r>
      <w:r>
        <w:rPr>
          <w:rFonts w:ascii="Verdana" w:hAnsi="Verdana" w:cstheme="minorHAnsi"/>
          <w:sz w:val="20"/>
        </w:rPr>
        <w:t xml:space="preserve"> szükség, és nő</w:t>
      </w:r>
      <w:r>
        <w:rPr>
          <w:rFonts w:ascii="Verdana" w:hAnsi="Verdana" w:cstheme="minorHAnsi"/>
          <w:sz w:val="20"/>
        </w:rPr>
        <w:t>tt</w:t>
      </w:r>
      <w:r>
        <w:rPr>
          <w:rFonts w:ascii="Verdana" w:hAnsi="Verdana" w:cstheme="minorHAnsi"/>
          <w:sz w:val="20"/>
        </w:rPr>
        <w:t xml:space="preserve"> az egy leadási helyre kiszállítandó átlagos árumennyiség.</w:t>
      </w:r>
      <w:r>
        <w:rPr>
          <w:rFonts w:ascii="Verdana" w:hAnsi="Verdana" w:cstheme="minorHAnsi"/>
          <w:sz w:val="20"/>
        </w:rPr>
        <w:t xml:space="preserve"> Az érintett ügyfelekkel való tárgyalást, új ajánlatok készítését végeztem, illetve a rendszeres kiszállítások tervét készítettem el.</w:t>
      </w:r>
    </w:p>
    <w:p>
      <w:pPr>
        <w:pStyle w:val="BodyText"/>
      </w:pPr>
      <w:r>
        <w:br w:type="page"/>
      </w:r>
    </w:p>
    <w:p>
      <w:pPr>
        <w:pStyle w:val="Heading1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lastRenderedPageBreak/>
        <w:t>Végzettségek</w:t>
      </w:r>
    </w:p>
    <w:p>
      <w:pPr>
        <w:tabs>
          <w:tab w:val="left" w:pos="1418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2001</w:t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Intézmény neve Főiskola, </w:t>
      </w:r>
      <w:r>
        <w:rPr>
          <w:rFonts w:ascii="Verdana" w:hAnsi="Verdana" w:cstheme="minorHAnsi"/>
          <w:sz w:val="20"/>
          <w:szCs w:val="20"/>
        </w:rPr>
        <w:t>ilyenolyan szak</w:t>
      </w:r>
    </w:p>
    <w:p>
      <w:pPr>
        <w:pStyle w:val="Heading1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Képzettségek</w:t>
      </w:r>
    </w:p>
    <w:p>
      <w:pPr>
        <w:tabs>
          <w:tab w:val="left" w:pos="1418"/>
        </w:tabs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b/>
          <w:sz w:val="20"/>
        </w:rPr>
        <w:t>2011</w:t>
      </w:r>
      <w:r>
        <w:rPr>
          <w:rFonts w:ascii="Verdana" w:hAnsi="Verdana" w:cstheme="minorHAnsi"/>
          <w:b/>
          <w:sz w:val="20"/>
        </w:rPr>
        <w:tab/>
      </w:r>
      <w:r>
        <w:rPr>
          <w:rFonts w:ascii="Verdana" w:hAnsi="Verdana" w:cstheme="minorHAnsi"/>
          <w:bCs/>
          <w:sz w:val="20"/>
        </w:rPr>
        <w:t>Minőségbiztosítási auditor, OKJ</w:t>
      </w:r>
    </w:p>
    <w:p>
      <w:pPr>
        <w:tabs>
          <w:tab w:val="left" w:pos="1418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</w:rPr>
        <w:t>2002</w:t>
      </w:r>
      <w:r>
        <w:rPr>
          <w:rFonts w:ascii="Verdana" w:hAnsi="Verdana" w:cstheme="minorHAnsi"/>
          <w:sz w:val="20"/>
        </w:rPr>
        <w:tab/>
        <w:t xml:space="preserve">Nemzetközi szállítmányozási és logisztikai </w:t>
      </w:r>
      <w:r>
        <w:rPr>
          <w:rFonts w:ascii="Verdana" w:hAnsi="Verdana" w:cstheme="minorHAnsi"/>
          <w:sz w:val="20"/>
          <w:szCs w:val="20"/>
        </w:rPr>
        <w:t>szakügyintéző, OKJ</w:t>
      </w:r>
    </w:p>
    <w:p>
      <w:pPr>
        <w:pStyle w:val="Heading1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nyelvtudás</w:t>
      </w:r>
    </w:p>
    <w:p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Angol, felsőfok, szóban és írásban napi szintű használatban</w:t>
      </w:r>
    </w:p>
    <w:p>
      <w:pPr>
        <w:pStyle w:val="ListParagraph"/>
        <w:numPr>
          <w:ilvl w:val="0"/>
          <w:numId w:val="2"/>
        </w:numPr>
        <w:tabs>
          <w:tab w:val="left" w:pos="709"/>
        </w:tabs>
        <w:spacing w:after="240"/>
        <w:ind w:left="714" w:hanging="357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Német, felsőfok, aktív</w:t>
      </w:r>
    </w:p>
    <w:p>
      <w:pPr>
        <w:pStyle w:val="Heading1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számítógépes ismeretek</w:t>
      </w:r>
    </w:p>
    <w:p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Microsoft Word, Excel, Powerpoint, Outlook készségszintű ismeret</w:t>
      </w:r>
    </w:p>
    <w:p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SAP anyaggazdálkodási, termelésirányítási, értékesítési, karbantartás és minőségellenőrzési modul</w:t>
      </w:r>
    </w:p>
    <w:p>
      <w:pPr>
        <w:pStyle w:val="Heading1"/>
        <w:spacing w:before="24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jogosítványok</w:t>
      </w:r>
    </w:p>
    <w:p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B kategória, 2000</w:t>
      </w:r>
    </w:p>
    <w:p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C kategória, 2003</w:t>
      </w:r>
    </w:p>
    <w:p>
      <w:pPr>
        <w:pStyle w:val="Heading1"/>
        <w:spacing w:before="24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szabadidős tevékenységek</w:t>
      </w:r>
    </w:p>
    <w:p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régi rádiók gyűjtése</w:t>
      </w:r>
    </w:p>
    <w:p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hosszútávfutás</w:t>
      </w:r>
      <w:bookmarkStart w:id="0" w:name="_GoBack"/>
      <w:bookmarkEnd w:id="0"/>
    </w:p>
    <w:sectPr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1907" w:h="16839" w:code="9"/>
      <w:pgMar w:top="993" w:right="1152" w:bottom="806" w:left="1152" w:header="851" w:footer="77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120" w:line="240" w:lineRule="auto"/>
      <w:ind w:left="0" w:right="0"/>
      <w:rPr>
        <w:rStyle w:val="PageNumber"/>
        <w:rFonts w:ascii="Verdana" w:hAnsi="Verdana"/>
        <w:sz w:val="18"/>
      </w:rPr>
    </w:pPr>
    <w:r>
      <w:rPr>
        <w:rStyle w:val="PageNumber"/>
        <w:rFonts w:ascii="Verdana" w:hAnsi="Verdana"/>
        <w:b/>
        <w:sz w:val="18"/>
      </w:rPr>
      <w:fldChar w:fldCharType="begin"/>
    </w:r>
    <w:r>
      <w:rPr>
        <w:rStyle w:val="PageNumber"/>
        <w:rFonts w:ascii="Verdana" w:hAnsi="Verdana"/>
        <w:b/>
        <w:sz w:val="18"/>
      </w:rPr>
      <w:instrText xml:space="preserve"> PAGE </w:instrText>
    </w:r>
    <w:r>
      <w:rPr>
        <w:rStyle w:val="PageNumber"/>
        <w:rFonts w:ascii="Verdana" w:hAnsi="Verdana"/>
        <w:b/>
        <w:sz w:val="18"/>
      </w:rPr>
      <w:fldChar w:fldCharType="separate"/>
    </w:r>
    <w:r>
      <w:rPr>
        <w:rStyle w:val="PageNumber"/>
        <w:rFonts w:ascii="Verdana" w:hAnsi="Verdana"/>
        <w:b/>
        <w:noProof/>
        <w:sz w:val="18"/>
      </w:rPr>
      <w:t>1</w:t>
    </w:r>
    <w:r>
      <w:rPr>
        <w:rStyle w:val="PageNumber"/>
        <w:rFonts w:ascii="Verdana" w:hAnsi="Verdana"/>
        <w:b/>
        <w:sz w:val="18"/>
      </w:rPr>
      <w:fldChar w:fldCharType="end"/>
    </w:r>
    <w:r>
      <w:rPr>
        <w:rStyle w:val="PageNumber"/>
        <w:rFonts w:ascii="Verdana" w:hAnsi="Verdana"/>
        <w:b/>
        <w:sz w:val="18"/>
      </w:rPr>
      <w:t xml:space="preserve"> </w:t>
    </w:r>
    <w:r>
      <w:rPr>
        <w:rStyle w:val="PageNumber"/>
        <w:rFonts w:ascii="Verdana" w:hAnsi="Verdana"/>
        <w:b/>
        <w:sz w:val="18"/>
      </w:rPr>
      <w:t>/</w:t>
    </w:r>
    <w:r>
      <w:rPr>
        <w:rStyle w:val="PageNumber"/>
        <w:rFonts w:ascii="Verdana" w:hAnsi="Verdana"/>
        <w:b/>
        <w:sz w:val="18"/>
      </w:rPr>
      <w:t xml:space="preserve"> </w:t>
    </w:r>
    <w:r>
      <w:rPr>
        <w:rStyle w:val="PageNumber"/>
        <w:rFonts w:ascii="Verdana" w:hAnsi="Verdana"/>
        <w:b/>
        <w:sz w:val="18"/>
      </w:rPr>
      <w:fldChar w:fldCharType="begin"/>
    </w:r>
    <w:r>
      <w:rPr>
        <w:rStyle w:val="PageNumber"/>
        <w:rFonts w:ascii="Verdana" w:hAnsi="Verdana"/>
        <w:b/>
        <w:sz w:val="18"/>
      </w:rPr>
      <w:instrText xml:space="preserve"> NUMPAGES </w:instrText>
    </w:r>
    <w:r>
      <w:rPr>
        <w:rStyle w:val="PageNumber"/>
        <w:rFonts w:ascii="Verdana" w:hAnsi="Verdana"/>
        <w:b/>
        <w:sz w:val="18"/>
      </w:rPr>
      <w:fldChar w:fldCharType="separate"/>
    </w:r>
    <w:r>
      <w:rPr>
        <w:rStyle w:val="PageNumber"/>
        <w:rFonts w:ascii="Verdana" w:hAnsi="Verdana"/>
        <w:b/>
        <w:noProof/>
        <w:sz w:val="18"/>
      </w:rPr>
      <w:t>2</w:t>
    </w:r>
    <w:r>
      <w:rPr>
        <w:rStyle w:val="PageNumber"/>
        <w:rFonts w:ascii="Verdana" w:hAnsi="Verdana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320"/>
      </w:tabs>
      <w:spacing w:after="0"/>
      <w:rPr>
        <w:rFonts w:ascii="Verdana" w:hAnsi="Verdana"/>
        <w:b/>
        <w:sz w:val="32"/>
        <w:lang w:val="hu-HU"/>
      </w:rPr>
    </w:pPr>
    <w:r>
      <w:rPr>
        <w:rFonts w:ascii="Verdana" w:hAnsi="Verdana"/>
        <w:b/>
        <w:sz w:val="32"/>
        <w:lang w:val="hu-HU"/>
      </w:rPr>
      <w:t>Vezetéknév Keresztnév</w:t>
    </w:r>
  </w:p>
  <w:p>
    <w:pPr>
      <w:pStyle w:val="Header"/>
      <w:tabs>
        <w:tab w:val="clear" w:pos="4320"/>
        <w:tab w:val="clear" w:pos="8640"/>
      </w:tabs>
      <w:rPr>
        <w:rFonts w:ascii="Verdana" w:hAnsi="Verdana"/>
        <w:b/>
        <w:szCs w:val="22"/>
        <w:lang w:val="hu-HU"/>
      </w:rPr>
    </w:pPr>
    <w:r>
      <w:rPr>
        <w:rFonts w:ascii="Verdana" w:hAnsi="Verdana"/>
        <w:b/>
        <w:szCs w:val="22"/>
        <w:lang w:val="hu-HU"/>
      </w:rPr>
      <w:t>logisztikai menedzser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3766"/>
    <w:multiLevelType w:val="hybridMultilevel"/>
    <w:tmpl w:val="04C45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22059"/>
    <w:multiLevelType w:val="hybridMultilevel"/>
    <w:tmpl w:val="46ACB20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mic Sans M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eastAsia="Times New Roman" w:hAnsi="Garamond" w:cs="Times New Roman"/>
      <w:b/>
      <w:caps/>
      <w:spacing w:val="20"/>
      <w:kern w:val="16"/>
      <w:sz w:val="18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outlineLvl w:val="8"/>
    </w:pPr>
    <w:rPr>
      <w:rFonts w:ascii="Arial" w:eastAsia="Times New Roman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Garamond" w:eastAsia="Times New Roman" w:hAnsi="Garamond" w:cs="Times New Roman"/>
      <w:b/>
      <w:caps/>
      <w:spacing w:val="20"/>
      <w:kern w:val="16"/>
      <w:sz w:val="1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AU"/>
    </w:rPr>
  </w:style>
  <w:style w:type="paragraph" w:styleId="Header">
    <w:name w:val="header"/>
    <w:basedOn w:val="Normal"/>
    <w:link w:val="HeaderChar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Times New Roman"/>
      <w:smallCaps/>
      <w:spacing w:val="15"/>
      <w:szCs w:val="20"/>
      <w:lang w:val="en-AU"/>
    </w:rPr>
  </w:style>
  <w:style w:type="character" w:customStyle="1" w:styleId="HeaderChar">
    <w:name w:val="Header Char"/>
    <w:basedOn w:val="DefaultParagraphFont"/>
    <w:link w:val="Header"/>
    <w:rPr>
      <w:rFonts w:ascii="Garamond" w:eastAsia="Times New Roman" w:hAnsi="Garamond" w:cs="Times New Roman"/>
      <w:smallCaps/>
      <w:spacing w:val="15"/>
      <w:szCs w:val="20"/>
      <w:lang w:val="en-AU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9480"/>
      </w:tabs>
      <w:spacing w:before="600" w:after="0" w:line="240" w:lineRule="atLeast"/>
      <w:ind w:left="-840" w:right="-840"/>
      <w:jc w:val="center"/>
    </w:pPr>
    <w:rPr>
      <w:rFonts w:ascii="Garamond" w:eastAsia="Times New Roman" w:hAnsi="Garamond" w:cs="Times New Roman"/>
      <w:smallCaps/>
      <w:spacing w:val="15"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rPr>
      <w:rFonts w:ascii="Garamond" w:eastAsia="Times New Roman" w:hAnsi="Garamond" w:cs="Times New Roman"/>
      <w:smallCaps/>
      <w:spacing w:val="15"/>
      <w:sz w:val="24"/>
      <w:szCs w:val="20"/>
      <w:lang w:val="en-AU"/>
    </w:rPr>
  </w:style>
  <w:style w:type="character" w:styleId="PageNumber">
    <w:name w:val="page number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eastAsia="Times New Roman" w:hAnsi="Garamond" w:cs="Times New Roman"/>
      <w:b/>
      <w:caps/>
      <w:spacing w:val="20"/>
      <w:kern w:val="16"/>
      <w:sz w:val="18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outlineLvl w:val="8"/>
    </w:pPr>
    <w:rPr>
      <w:rFonts w:ascii="Arial" w:eastAsia="Times New Roman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Garamond" w:eastAsia="Times New Roman" w:hAnsi="Garamond" w:cs="Times New Roman"/>
      <w:b/>
      <w:caps/>
      <w:spacing w:val="20"/>
      <w:kern w:val="16"/>
      <w:sz w:val="1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AU"/>
    </w:rPr>
  </w:style>
  <w:style w:type="paragraph" w:styleId="Header">
    <w:name w:val="header"/>
    <w:basedOn w:val="Normal"/>
    <w:link w:val="HeaderChar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Times New Roman"/>
      <w:smallCaps/>
      <w:spacing w:val="15"/>
      <w:szCs w:val="20"/>
      <w:lang w:val="en-AU"/>
    </w:rPr>
  </w:style>
  <w:style w:type="character" w:customStyle="1" w:styleId="HeaderChar">
    <w:name w:val="Header Char"/>
    <w:basedOn w:val="DefaultParagraphFont"/>
    <w:link w:val="Header"/>
    <w:rPr>
      <w:rFonts w:ascii="Garamond" w:eastAsia="Times New Roman" w:hAnsi="Garamond" w:cs="Times New Roman"/>
      <w:smallCaps/>
      <w:spacing w:val="15"/>
      <w:szCs w:val="20"/>
      <w:lang w:val="en-AU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9480"/>
      </w:tabs>
      <w:spacing w:before="600" w:after="0" w:line="240" w:lineRule="atLeast"/>
      <w:ind w:left="-840" w:right="-840"/>
      <w:jc w:val="center"/>
    </w:pPr>
    <w:rPr>
      <w:rFonts w:ascii="Garamond" w:eastAsia="Times New Roman" w:hAnsi="Garamond" w:cs="Times New Roman"/>
      <w:smallCaps/>
      <w:spacing w:val="15"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rPr>
      <w:rFonts w:ascii="Garamond" w:eastAsia="Times New Roman" w:hAnsi="Garamond" w:cs="Times New Roman"/>
      <w:smallCaps/>
      <w:spacing w:val="15"/>
      <w:sz w:val="24"/>
      <w:szCs w:val="20"/>
      <w:lang w:val="en-AU"/>
    </w:rPr>
  </w:style>
  <w:style w:type="character" w:styleId="PageNumber">
    <w:name w:val="page number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Jobangel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Logisztikai menedzser minta - Jobangel</dc:title>
  <dc:subject>Logisztikai menedzser minta - Jobangel</dc:subject>
  <dc:creator>Eva</dc:creator>
  <cp:keywords>logisztika, szállítmányozás, logisztikai menedzser, önéletrajz</cp:keywords>
  <cp:lastModifiedBy>Eva</cp:lastModifiedBy>
  <cp:revision>9</cp:revision>
  <dcterms:created xsi:type="dcterms:W3CDTF">2015-02-27T08:30:00Z</dcterms:created>
  <dcterms:modified xsi:type="dcterms:W3CDTF">2015-02-27T09:42:00Z</dcterms:modified>
  <cp:category>Logisztikai menedzser minta - Jobangel</cp:category>
</cp:coreProperties>
</file>